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6077BF" w14:textId="7AF7B5AD" w:rsidR="006643BA" w:rsidRPr="00365961" w:rsidRDefault="00E94658" w:rsidP="006643BA">
      <w:pPr>
        <w:pStyle w:val="Heading2"/>
        <w:rPr>
          <w:rFonts w:eastAsiaTheme="minorHAnsi" w:cstheme="minorBidi"/>
          <w:color w:val="6F6F6F"/>
          <w:sz w:val="40"/>
          <w:szCs w:val="40"/>
        </w:rPr>
      </w:pPr>
      <w:r w:rsidRPr="00AA0292">
        <w:rPr>
          <w:rFonts w:cstheme="minorBidi"/>
          <w:color w:val="6F6F6F"/>
          <w:sz w:val="40"/>
          <w:szCs w:val="40"/>
        </w:rPr>
        <w:t xml:space="preserve">SB 35 </w:t>
      </w:r>
      <w:r w:rsidR="00CF6B88" w:rsidRPr="00AA0292">
        <w:rPr>
          <w:rFonts w:cstheme="minorBidi"/>
          <w:color w:val="6F6F6F"/>
          <w:sz w:val="40"/>
          <w:szCs w:val="40"/>
        </w:rPr>
        <w:t xml:space="preserve">Process </w:t>
      </w:r>
      <w:r w:rsidR="00997C46">
        <w:rPr>
          <w:rFonts w:cstheme="minorBidi"/>
          <w:color w:val="6F6F6F"/>
          <w:sz w:val="40"/>
          <w:szCs w:val="40"/>
        </w:rPr>
        <w:t xml:space="preserve">Overview </w:t>
      </w:r>
      <w:r w:rsidR="00CF6B88" w:rsidRPr="00AA0292">
        <w:rPr>
          <w:rFonts w:cstheme="minorBidi"/>
          <w:color w:val="6F6F6F"/>
          <w:sz w:val="40"/>
          <w:szCs w:val="40"/>
        </w:rPr>
        <w:t xml:space="preserve">and Eligibility </w:t>
      </w:r>
      <w:r w:rsidRPr="00AA0292">
        <w:rPr>
          <w:rFonts w:cstheme="minorBidi"/>
          <w:color w:val="6F6F6F"/>
          <w:sz w:val="40"/>
          <w:szCs w:val="40"/>
        </w:rPr>
        <w:t>Checklist</w:t>
      </w:r>
      <w:r w:rsidRPr="00AA0292">
        <w:rPr>
          <w:rFonts w:cstheme="minorBidi"/>
          <w:color w:val="6F6F6F"/>
          <w:sz w:val="40"/>
          <w:szCs w:val="40"/>
        </w:rPr>
        <w:br/>
      </w:r>
      <w:r w:rsidR="00997C46">
        <w:rPr>
          <w:rFonts w:eastAsiaTheme="minorHAnsi" w:cstheme="minorBidi"/>
          <w:b w:val="0"/>
          <w:color w:val="6F6F6F"/>
          <w:sz w:val="40"/>
          <w:szCs w:val="40"/>
        </w:rPr>
        <w:t>(</w:t>
      </w:r>
      <w:r w:rsidRPr="00997C46">
        <w:rPr>
          <w:rFonts w:eastAsiaTheme="minorHAnsi" w:cstheme="minorBidi"/>
          <w:b w:val="0"/>
          <w:color w:val="6F6F6F"/>
          <w:sz w:val="40"/>
          <w:szCs w:val="40"/>
        </w:rPr>
        <w:t>Government Code Section 65913.4</w:t>
      </w:r>
      <w:r w:rsidR="00997C46">
        <w:rPr>
          <w:rFonts w:eastAsiaTheme="minorHAnsi" w:cstheme="minorBidi"/>
          <w:b w:val="0"/>
          <w:color w:val="6F6F6F"/>
          <w:sz w:val="40"/>
          <w:szCs w:val="40"/>
        </w:rPr>
        <w:t>)</w:t>
      </w:r>
    </w:p>
    <w:p w14:paraId="53DE8CBD" w14:textId="09A3B757" w:rsidR="006643BA" w:rsidRPr="002C3B73" w:rsidRDefault="00D84EDF" w:rsidP="006643BA">
      <w:pPr>
        <w:pStyle w:val="TitlePrepared"/>
        <w:spacing w:before="480" w:after="360" w:line="216" w:lineRule="auto"/>
        <w:ind w:left="0"/>
        <w:rPr>
          <w:rFonts w:ascii="Montserrat" w:hAnsi="Montserrat"/>
          <w:b/>
          <w:bCs/>
          <w:color w:val="6F6F6F"/>
          <w:sz w:val="20"/>
          <w:szCs w:val="24"/>
        </w:rPr>
      </w:pPr>
      <w:r>
        <w:rPr>
          <w:rFonts w:ascii="Montserrat" w:hAnsi="Montserrat"/>
          <w:b/>
          <w:bCs/>
          <w:color w:val="6F6F6F"/>
          <w:sz w:val="20"/>
          <w:szCs w:val="24"/>
        </w:rPr>
        <w:t>April</w:t>
      </w:r>
      <w:r w:rsidRPr="002C3B73">
        <w:rPr>
          <w:rFonts w:ascii="Montserrat" w:hAnsi="Montserrat"/>
          <w:b/>
          <w:bCs/>
          <w:color w:val="6F6F6F"/>
          <w:sz w:val="20"/>
          <w:szCs w:val="24"/>
        </w:rPr>
        <w:t xml:space="preserve"> </w:t>
      </w:r>
      <w:r w:rsidR="006643BA" w:rsidRPr="002C3B73">
        <w:rPr>
          <w:rFonts w:ascii="Montserrat" w:hAnsi="Montserrat"/>
          <w:b/>
          <w:bCs/>
          <w:color w:val="6F6F6F"/>
          <w:sz w:val="20"/>
          <w:szCs w:val="24"/>
        </w:rPr>
        <w:t>2024</w:t>
      </w:r>
    </w:p>
    <w:p w14:paraId="1BCA0AE6" w14:textId="77777777" w:rsidR="006643BA" w:rsidRPr="00EC2C47" w:rsidRDefault="006643BA" w:rsidP="006643BA">
      <w:pPr>
        <w:pStyle w:val="Heading2"/>
        <w:rPr>
          <w:color w:val="283C75"/>
          <w:sz w:val="36"/>
          <w:szCs w:val="32"/>
        </w:rPr>
      </w:pPr>
      <w:r w:rsidRPr="00EC2C47">
        <w:rPr>
          <w:color w:val="283C75"/>
          <w:sz w:val="36"/>
          <w:szCs w:val="32"/>
        </w:rPr>
        <w:t>Overview</w:t>
      </w:r>
    </w:p>
    <w:p w14:paraId="0875DFCB" w14:textId="73B4670C" w:rsidR="002978CC" w:rsidRPr="004E3A6E" w:rsidRDefault="00E94658" w:rsidP="004E3A6E">
      <w:pPr>
        <w:jc w:val="left"/>
        <w:rPr>
          <w:rFonts w:ascii="Montserrat" w:hAnsi="Montserrat"/>
        </w:rPr>
      </w:pPr>
      <w:r w:rsidRPr="004E3A6E">
        <w:rPr>
          <w:rFonts w:ascii="Montserrat" w:hAnsi="Montserrat"/>
        </w:rPr>
        <w:t xml:space="preserve">Senate Bill </w:t>
      </w:r>
      <w:r w:rsidR="00EB3258" w:rsidRPr="004E3A6E">
        <w:rPr>
          <w:rFonts w:ascii="Montserrat" w:hAnsi="Montserrat"/>
        </w:rPr>
        <w:t xml:space="preserve">(SB) </w:t>
      </w:r>
      <w:r w:rsidRPr="004E3A6E">
        <w:rPr>
          <w:rFonts w:ascii="Montserrat" w:hAnsi="Montserrat"/>
        </w:rPr>
        <w:t>35</w:t>
      </w:r>
      <w:r w:rsidR="00390036" w:rsidRPr="004E3A6E">
        <w:rPr>
          <w:rFonts w:ascii="Montserrat" w:hAnsi="Montserrat"/>
        </w:rPr>
        <w:t xml:space="preserve"> </w:t>
      </w:r>
      <w:r w:rsidR="00EB3258" w:rsidRPr="004E3A6E">
        <w:rPr>
          <w:rFonts w:ascii="Montserrat" w:hAnsi="Montserrat"/>
        </w:rPr>
        <w:t xml:space="preserve">established </w:t>
      </w:r>
      <w:r w:rsidRPr="004E3A6E">
        <w:rPr>
          <w:rFonts w:ascii="Montserrat" w:hAnsi="Montserrat"/>
        </w:rPr>
        <w:t xml:space="preserve">a streamlined ministerial approval process for certain </w:t>
      </w:r>
      <w:r w:rsidR="00CB2EF3" w:rsidRPr="004E3A6E">
        <w:rPr>
          <w:rFonts w:ascii="Montserrat" w:hAnsi="Montserrat"/>
        </w:rPr>
        <w:t xml:space="preserve">multifamily </w:t>
      </w:r>
      <w:r w:rsidRPr="004E3A6E">
        <w:rPr>
          <w:rFonts w:ascii="Montserrat" w:hAnsi="Montserrat"/>
        </w:rPr>
        <w:t>housing</w:t>
      </w:r>
      <w:r w:rsidR="00CB2EF3" w:rsidRPr="004E3A6E">
        <w:rPr>
          <w:rFonts w:ascii="Montserrat" w:hAnsi="Montserrat"/>
        </w:rPr>
        <w:t xml:space="preserve"> development</w:t>
      </w:r>
      <w:r w:rsidRPr="004E3A6E">
        <w:rPr>
          <w:rFonts w:ascii="Montserrat" w:hAnsi="Montserrat"/>
        </w:rPr>
        <w:t xml:space="preserve"> projects</w:t>
      </w:r>
      <w:r w:rsidR="00EB3258" w:rsidRPr="004E3A6E">
        <w:rPr>
          <w:rFonts w:ascii="Montserrat" w:hAnsi="Montserrat"/>
        </w:rPr>
        <w:t xml:space="preserve"> that meet the criteria outlined in Government</w:t>
      </w:r>
      <w:r w:rsidR="002978CC" w:rsidRPr="004E3A6E">
        <w:rPr>
          <w:rFonts w:ascii="Montserrat" w:hAnsi="Montserrat"/>
        </w:rPr>
        <w:t xml:space="preserve"> Code Section 65913.4</w:t>
      </w:r>
      <w:r w:rsidRPr="004E3A6E">
        <w:rPr>
          <w:rFonts w:ascii="Montserrat" w:hAnsi="Montserrat"/>
        </w:rPr>
        <w:t>.</w:t>
      </w:r>
      <w:r w:rsidR="00CB2EF3" w:rsidRPr="004E3A6E">
        <w:rPr>
          <w:rFonts w:ascii="Montserrat" w:hAnsi="Montserrat"/>
        </w:rPr>
        <w:t xml:space="preserve"> Eligible projects must comply with objective planning standards, provide specified levels of affordable housing, and meet other requirements.</w:t>
      </w:r>
      <w:r w:rsidRPr="004E3A6E">
        <w:rPr>
          <w:rFonts w:ascii="Montserrat" w:hAnsi="Montserrat"/>
        </w:rPr>
        <w:t xml:space="preserve"> </w:t>
      </w:r>
      <w:r w:rsidR="000A0BFB" w:rsidRPr="004E3A6E">
        <w:rPr>
          <w:rFonts w:ascii="Montserrat" w:hAnsi="Montserrat"/>
        </w:rPr>
        <w:t xml:space="preserve">This document provides a step-by-step overview of the SB 35 processing procedure and includes </w:t>
      </w:r>
      <w:r w:rsidR="00CF6B88" w:rsidRPr="004E3A6E">
        <w:rPr>
          <w:rFonts w:ascii="Montserrat" w:hAnsi="Montserrat"/>
        </w:rPr>
        <w:t>an eligibility checklist</w:t>
      </w:r>
      <w:r w:rsidR="000A0BFB" w:rsidRPr="004E3A6E">
        <w:rPr>
          <w:rFonts w:ascii="Montserrat" w:hAnsi="Montserrat"/>
        </w:rPr>
        <w:t xml:space="preserve"> that </w:t>
      </w:r>
      <w:r w:rsidR="00FC58F0" w:rsidRPr="004E3A6E">
        <w:rPr>
          <w:rFonts w:ascii="Montserrat" w:hAnsi="Montserrat"/>
        </w:rPr>
        <w:t>staff or a potential applicant</w:t>
      </w:r>
      <w:r w:rsidR="000A0BFB" w:rsidRPr="004E3A6E">
        <w:rPr>
          <w:rFonts w:ascii="Montserrat" w:hAnsi="Montserrat"/>
        </w:rPr>
        <w:t xml:space="preserve"> can </w:t>
      </w:r>
      <w:r w:rsidR="00FC58F0" w:rsidRPr="004E3A6E">
        <w:rPr>
          <w:rFonts w:ascii="Montserrat" w:hAnsi="Montserrat"/>
        </w:rPr>
        <w:t>reference</w:t>
      </w:r>
      <w:r w:rsidR="000A0BFB" w:rsidRPr="004E3A6E">
        <w:rPr>
          <w:rFonts w:ascii="Montserrat" w:hAnsi="Montserrat"/>
        </w:rPr>
        <w:t xml:space="preserve"> to </w:t>
      </w:r>
      <w:r w:rsidR="00FC58F0" w:rsidRPr="004E3A6E">
        <w:rPr>
          <w:rFonts w:ascii="Montserrat" w:hAnsi="Montserrat"/>
        </w:rPr>
        <w:t xml:space="preserve">determine whether a proposed project is eligible for </w:t>
      </w:r>
      <w:r w:rsidR="000A0BFB" w:rsidRPr="004E3A6E">
        <w:rPr>
          <w:rFonts w:ascii="Montserrat" w:hAnsi="Montserrat"/>
        </w:rPr>
        <w:t>streamlined approval.</w:t>
      </w:r>
      <w:r w:rsidR="00C73031">
        <w:rPr>
          <w:rFonts w:ascii="Montserrat" w:hAnsi="Montserrat"/>
        </w:rPr>
        <w:t xml:space="preserve"> </w:t>
      </w:r>
      <w:r w:rsidR="00E341BC">
        <w:rPr>
          <w:rFonts w:ascii="Montserrat" w:hAnsi="Montserrat"/>
        </w:rPr>
        <w:t>Recent changes</w:t>
      </w:r>
      <w:r w:rsidR="00195A0F">
        <w:rPr>
          <w:rFonts w:ascii="Montserrat" w:hAnsi="Montserrat"/>
        </w:rPr>
        <w:t xml:space="preserve"> to </w:t>
      </w:r>
      <w:r w:rsidR="00195A0F" w:rsidRPr="004E3A6E">
        <w:rPr>
          <w:rFonts w:ascii="Montserrat" w:hAnsi="Montserrat"/>
        </w:rPr>
        <w:t>Government Code Section 65913.4</w:t>
      </w:r>
      <w:r w:rsidR="00E341BC">
        <w:rPr>
          <w:rFonts w:ascii="Montserrat" w:hAnsi="Montserrat"/>
        </w:rPr>
        <w:t xml:space="preserve"> resulting from </w:t>
      </w:r>
      <w:r w:rsidR="00C73031">
        <w:rPr>
          <w:rFonts w:ascii="Montserrat" w:hAnsi="Montserrat"/>
        </w:rPr>
        <w:t>SB 423</w:t>
      </w:r>
      <w:r w:rsidR="00E341BC">
        <w:rPr>
          <w:rFonts w:ascii="Montserrat" w:hAnsi="Montserrat"/>
        </w:rPr>
        <w:t xml:space="preserve"> </w:t>
      </w:r>
      <w:r w:rsidR="004B1349">
        <w:rPr>
          <w:rFonts w:ascii="Montserrat" w:hAnsi="Montserrat"/>
        </w:rPr>
        <w:t>are reflected</w:t>
      </w:r>
      <w:r w:rsidR="00195A0F">
        <w:rPr>
          <w:rFonts w:ascii="Montserrat" w:hAnsi="Montserrat"/>
        </w:rPr>
        <w:t xml:space="preserve"> throughout.</w:t>
      </w:r>
    </w:p>
    <w:p w14:paraId="68B879FE" w14:textId="77777777" w:rsidR="00375CAD" w:rsidRPr="00EE0CCD" w:rsidRDefault="00375CAD" w:rsidP="00375CAD">
      <w:pPr>
        <w:pStyle w:val="Heading1"/>
        <w:rPr>
          <w:color w:val="8A1B61"/>
          <w:sz w:val="28"/>
          <w:szCs w:val="26"/>
        </w:rPr>
      </w:pPr>
      <w:r w:rsidRPr="00EE0CCD">
        <w:rPr>
          <w:color w:val="8A1B61"/>
          <w:sz w:val="28"/>
          <w:szCs w:val="26"/>
        </w:rPr>
        <w:t>PURPOSE</w:t>
      </w:r>
    </w:p>
    <w:p w14:paraId="4B330904" w14:textId="1BF9AEC8" w:rsidR="00E12AE5" w:rsidRPr="002952DA" w:rsidRDefault="00375CAD" w:rsidP="005B0CC7">
      <w:pPr>
        <w:jc w:val="left"/>
        <w:rPr>
          <w:rFonts w:ascii="Montserrat" w:hAnsi="Montserrat"/>
        </w:rPr>
        <w:sectPr w:rsidR="00E12AE5" w:rsidRPr="002952DA" w:rsidSect="00FF005D">
          <w:headerReference w:type="default" r:id="rId11"/>
          <w:footerReference w:type="even" r:id="rId12"/>
          <w:footerReference w:type="default" r:id="rId13"/>
          <w:headerReference w:type="first" r:id="rId14"/>
          <w:footerReference w:type="first" r:id="rId15"/>
          <w:pgSz w:w="12240" w:h="15840"/>
          <w:pgMar w:top="1296" w:right="1080" w:bottom="1080" w:left="1080" w:header="720" w:footer="720" w:gutter="0"/>
          <w:cols w:space="720"/>
          <w:titlePg/>
          <w:docGrid w:linePitch="360"/>
        </w:sectPr>
      </w:pPr>
      <w:r w:rsidRPr="00215EA0">
        <w:rPr>
          <w:rFonts w:ascii="Montserrat" w:hAnsi="Montserrat"/>
        </w:rPr>
        <w:t xml:space="preserve">The purpose of this material is to provide guidance, which agencies and other entities may use at their discretion. This guidance does not alter lead agency discretion in decision-making, independent </w:t>
      </w:r>
      <w:proofErr w:type="gramStart"/>
      <w:r w:rsidRPr="00215EA0">
        <w:rPr>
          <w:rFonts w:ascii="Montserrat" w:hAnsi="Montserrat"/>
        </w:rPr>
        <w:t>judgment</w:t>
      </w:r>
      <w:proofErr w:type="gramEnd"/>
      <w:r w:rsidRPr="00215EA0">
        <w:rPr>
          <w:rFonts w:ascii="Montserrat" w:hAnsi="Montserrat"/>
        </w:rPr>
        <w:t xml:space="preserve"> and analysis, and preparing environmental documents for project or governmental action subject to CEQA requirements. This material is for general information only and should not be construed as legal advice or legal opinion</w:t>
      </w:r>
      <w:r w:rsidR="00BA7C7A">
        <w:rPr>
          <w:rFonts w:ascii="Montserrat" w:hAnsi="Montserrat"/>
        </w:rPr>
        <w:t>.</w:t>
      </w:r>
    </w:p>
    <w:p w14:paraId="3C58592A" w14:textId="4A24A659" w:rsidR="00E43057" w:rsidRPr="006B55AA" w:rsidRDefault="00AB73AA" w:rsidP="00851D98">
      <w:pPr>
        <w:pStyle w:val="Heading1"/>
      </w:pPr>
      <w:r w:rsidRPr="006B55AA">
        <w:lastRenderedPageBreak/>
        <w:t xml:space="preserve">SUMMARY OF </w:t>
      </w:r>
      <w:r w:rsidR="00E35F4D" w:rsidRPr="006B55AA">
        <w:t>SB 35 PROCESS</w:t>
      </w:r>
    </w:p>
    <w:p w14:paraId="400937C8" w14:textId="77777777" w:rsidR="00375CAD" w:rsidRPr="00EE0CCD" w:rsidRDefault="00375CAD" w:rsidP="00EB0CA6">
      <w:pPr>
        <w:pStyle w:val="Heading2"/>
      </w:pPr>
      <w:r w:rsidRPr="00EE0CCD">
        <w:t>STATUTORY DETERMINATION</w:t>
      </w:r>
    </w:p>
    <w:p w14:paraId="3CADC51B" w14:textId="55CB0202" w:rsidR="00375CAD" w:rsidRPr="004E3A6E" w:rsidRDefault="00375CAD" w:rsidP="00EB0CA6">
      <w:pPr>
        <w:jc w:val="left"/>
        <w:rPr>
          <w:rFonts w:ascii="Montserrat" w:hAnsi="Montserrat"/>
        </w:rPr>
      </w:pPr>
      <w:r w:rsidRPr="004E3A6E">
        <w:rPr>
          <w:rFonts w:ascii="Montserrat" w:hAnsi="Montserrat"/>
        </w:rPr>
        <w:t xml:space="preserve">The California Department of Housing and Community Development (HCD) is required to </w:t>
      </w:r>
      <w:proofErr w:type="gramStart"/>
      <w:r w:rsidRPr="004E3A6E">
        <w:rPr>
          <w:rFonts w:ascii="Montserrat" w:hAnsi="Montserrat"/>
        </w:rPr>
        <w:t>make a determination</w:t>
      </w:r>
      <w:proofErr w:type="gramEnd"/>
      <w:r w:rsidRPr="004E3A6E">
        <w:rPr>
          <w:rFonts w:ascii="Montserrat" w:hAnsi="Montserrat"/>
        </w:rPr>
        <w:t xml:space="preserve"> that a local jurisdiction is subject to the streamlined application review process under Government Code section 65913.4. Pursuant to Government Code Section 65913.4, local jurisdictions that do not have a compliant housing element, that have had insufficient progress towards their Regional Housing Needs Allocation (RHNA), and/or that have not submitted the latest Annual Progress Report (APR) on their housing element, are required to provide a streamlined ministerial review process for qualifying multifamily housing projects. Local jurisdictions can confirm applicability of SB 35 based on HCD’s latest Statewide Determination Summary: </w:t>
      </w:r>
      <w:hyperlink r:id="rId16" w:history="1">
        <w:r w:rsidRPr="008718AC">
          <w:rPr>
            <w:rFonts w:ascii="Montserrat" w:hAnsi="Montserrat"/>
            <w:color w:val="4472C4" w:themeColor="accent1"/>
            <w:u w:val="single"/>
          </w:rPr>
          <w:t>https://www.hcd.ca.gov/planning-and-community-development/statutory-determinations</w:t>
        </w:r>
      </w:hyperlink>
      <w:r w:rsidR="008718AC">
        <w:rPr>
          <w:rFonts w:ascii="Montserrat" w:hAnsi="Montserrat"/>
        </w:rPr>
        <w:t xml:space="preserve">. </w:t>
      </w:r>
    </w:p>
    <w:p w14:paraId="58A7D3F2" w14:textId="1117D9F6" w:rsidR="0049512A" w:rsidRPr="007165C9" w:rsidRDefault="00FC7384" w:rsidP="00EB0CA6">
      <w:pPr>
        <w:pStyle w:val="Heading2"/>
        <w:rPr>
          <w:rStyle w:val="Heading2Char"/>
          <w:b/>
          <w:bCs/>
        </w:rPr>
      </w:pPr>
      <w:r w:rsidRPr="007165C9">
        <w:rPr>
          <w:rStyle w:val="Heading2Char"/>
          <w:b/>
          <w:bCs/>
        </w:rPr>
        <w:t>PRESUBMITTAL REQUIREMENTS</w:t>
      </w:r>
    </w:p>
    <w:p w14:paraId="397AD7A3" w14:textId="48F57674" w:rsidR="0049512A" w:rsidRPr="007165C9" w:rsidRDefault="0049512A" w:rsidP="00EB0CA6">
      <w:pPr>
        <w:jc w:val="left"/>
        <w:rPr>
          <w:rFonts w:ascii="Montserrat" w:hAnsi="Montserrat"/>
        </w:rPr>
      </w:pPr>
      <w:r w:rsidRPr="007165C9">
        <w:rPr>
          <w:rFonts w:ascii="Montserrat" w:hAnsi="Montserrat"/>
        </w:rPr>
        <w:t xml:space="preserve">Applicants and local governments are required to complete </w:t>
      </w:r>
      <w:r w:rsidR="0054617C">
        <w:rPr>
          <w:rFonts w:ascii="Montserrat" w:hAnsi="Montserrat"/>
        </w:rPr>
        <w:t>associated</w:t>
      </w:r>
      <w:r w:rsidRPr="007165C9">
        <w:rPr>
          <w:rFonts w:ascii="Montserrat" w:hAnsi="Montserrat"/>
        </w:rPr>
        <w:t xml:space="preserve"> </w:t>
      </w:r>
      <w:proofErr w:type="spellStart"/>
      <w:r w:rsidRPr="007165C9">
        <w:rPr>
          <w:rFonts w:ascii="Montserrat" w:hAnsi="Montserrat"/>
        </w:rPr>
        <w:t>presubmittal</w:t>
      </w:r>
      <w:proofErr w:type="spellEnd"/>
      <w:r w:rsidRPr="007165C9">
        <w:rPr>
          <w:rFonts w:ascii="Montserrat" w:hAnsi="Montserrat"/>
        </w:rPr>
        <w:t xml:space="preserve"> requirements before an SB 35 Application may be submitted</w:t>
      </w:r>
      <w:r w:rsidR="00947720" w:rsidRPr="007165C9">
        <w:rPr>
          <w:rFonts w:ascii="Montserrat" w:hAnsi="Montserrat"/>
        </w:rPr>
        <w:t>. This includes submittal of a formal notice of intent</w:t>
      </w:r>
      <w:r w:rsidR="00B96E8F" w:rsidRPr="007165C9">
        <w:rPr>
          <w:rFonts w:ascii="Montserrat" w:hAnsi="Montserrat"/>
        </w:rPr>
        <w:t xml:space="preserve">/preliminary </w:t>
      </w:r>
      <w:r w:rsidR="00B91C55" w:rsidRPr="007165C9">
        <w:rPr>
          <w:rFonts w:ascii="Montserrat" w:hAnsi="Montserrat"/>
        </w:rPr>
        <w:t>application, tribal</w:t>
      </w:r>
      <w:r w:rsidRPr="007165C9">
        <w:rPr>
          <w:rFonts w:ascii="Montserrat" w:hAnsi="Montserrat"/>
        </w:rPr>
        <w:t xml:space="preserve"> consultation</w:t>
      </w:r>
      <w:r w:rsidR="00B96E8F" w:rsidRPr="007165C9">
        <w:rPr>
          <w:rFonts w:ascii="Montserrat" w:hAnsi="Montserrat"/>
        </w:rPr>
        <w:t>,</w:t>
      </w:r>
      <w:r w:rsidRPr="007165C9">
        <w:rPr>
          <w:rFonts w:ascii="Montserrat" w:hAnsi="Montserrat"/>
        </w:rPr>
        <w:t xml:space="preserve"> and a </w:t>
      </w:r>
      <w:r w:rsidR="00C33D6E" w:rsidRPr="007165C9">
        <w:rPr>
          <w:rFonts w:ascii="Montserrat" w:hAnsi="Montserrat"/>
        </w:rPr>
        <w:t xml:space="preserve">required </w:t>
      </w:r>
      <w:r w:rsidRPr="007165C9">
        <w:rPr>
          <w:rFonts w:ascii="Montserrat" w:hAnsi="Montserrat"/>
        </w:rPr>
        <w:t xml:space="preserve">public meeting if </w:t>
      </w:r>
      <w:r w:rsidR="00183197" w:rsidRPr="007165C9">
        <w:rPr>
          <w:rFonts w:ascii="Montserrat" w:hAnsi="Montserrat"/>
        </w:rPr>
        <w:t>the project is in a qualifying location</w:t>
      </w:r>
      <w:r w:rsidRPr="007165C9">
        <w:rPr>
          <w:rFonts w:ascii="Montserrat" w:hAnsi="Montserrat"/>
        </w:rPr>
        <w:t>.</w:t>
      </w:r>
    </w:p>
    <w:p w14:paraId="760A85A0" w14:textId="7EB0DC7F" w:rsidR="00FE14A9" w:rsidRPr="00341ECD" w:rsidRDefault="004D65B2" w:rsidP="00EB0CA6">
      <w:pPr>
        <w:pStyle w:val="Heading3"/>
      </w:pPr>
      <w:r w:rsidRPr="00341ECD">
        <w:t>Notice of Intent / Preliminary Application</w:t>
      </w:r>
    </w:p>
    <w:p w14:paraId="282707AA" w14:textId="1934E29B" w:rsidR="0060224C" w:rsidRPr="007165C9" w:rsidRDefault="00E94658" w:rsidP="00EB0CA6">
      <w:pPr>
        <w:jc w:val="left"/>
        <w:rPr>
          <w:rFonts w:ascii="Montserrat" w:hAnsi="Montserrat"/>
        </w:rPr>
      </w:pPr>
      <w:r w:rsidRPr="007165C9">
        <w:rPr>
          <w:rFonts w:ascii="Montserrat" w:hAnsi="Montserrat"/>
        </w:rPr>
        <w:t xml:space="preserve">Before an SB 35 application can be </w:t>
      </w:r>
      <w:r w:rsidR="005E6E91" w:rsidRPr="007165C9">
        <w:rPr>
          <w:rFonts w:ascii="Montserrat" w:hAnsi="Montserrat"/>
        </w:rPr>
        <w:t>submitted</w:t>
      </w:r>
      <w:r w:rsidRPr="007165C9">
        <w:rPr>
          <w:rFonts w:ascii="Montserrat" w:hAnsi="Montserrat"/>
        </w:rPr>
        <w:t xml:space="preserve">, </w:t>
      </w:r>
      <w:r w:rsidR="001268D9" w:rsidRPr="007165C9">
        <w:rPr>
          <w:rFonts w:ascii="Montserrat" w:hAnsi="Montserrat"/>
        </w:rPr>
        <w:t xml:space="preserve">an </w:t>
      </w:r>
      <w:r w:rsidRPr="007165C9">
        <w:rPr>
          <w:rFonts w:ascii="Montserrat" w:hAnsi="Montserrat"/>
        </w:rPr>
        <w:t xml:space="preserve">applicant must submit a notice of intent in the form of a preliminary application that includes </w:t>
      </w:r>
      <w:proofErr w:type="gramStart"/>
      <w:r w:rsidRPr="007165C9">
        <w:rPr>
          <w:rFonts w:ascii="Montserrat" w:hAnsi="Montserrat"/>
        </w:rPr>
        <w:t>all of</w:t>
      </w:r>
      <w:proofErr w:type="gramEnd"/>
      <w:r w:rsidRPr="007165C9">
        <w:rPr>
          <w:rFonts w:ascii="Montserrat" w:hAnsi="Montserrat"/>
        </w:rPr>
        <w:t xml:space="preserve"> the information described in Government Code section 65941.1</w:t>
      </w:r>
      <w:r w:rsidR="00DE76E8">
        <w:rPr>
          <w:rFonts w:ascii="Montserrat" w:hAnsi="Montserrat"/>
        </w:rPr>
        <w:t xml:space="preserve"> as existing on January 1, 2020</w:t>
      </w:r>
      <w:r w:rsidRPr="007165C9">
        <w:rPr>
          <w:rFonts w:ascii="Montserrat" w:hAnsi="Montserrat"/>
        </w:rPr>
        <w:t>.</w:t>
      </w:r>
      <w:r w:rsidR="0008159A" w:rsidRPr="000258BC">
        <w:rPr>
          <w:rStyle w:val="FootnoteReference"/>
          <w:rFonts w:ascii="Montserrat" w:hAnsi="Montserrat"/>
          <w:vertAlign w:val="superscript"/>
        </w:rPr>
        <w:footnoteReference w:id="2"/>
      </w:r>
      <w:r w:rsidRPr="000258BC">
        <w:rPr>
          <w:rFonts w:ascii="Montserrat" w:hAnsi="Montserrat"/>
          <w:vertAlign w:val="superscript"/>
        </w:rPr>
        <w:t xml:space="preserve"> </w:t>
      </w:r>
      <w:r w:rsidR="000258BC" w:rsidRPr="000258BC">
        <w:rPr>
          <w:rFonts w:ascii="Montserrat" w:hAnsi="Montserrat"/>
        </w:rPr>
        <w:t xml:space="preserve"> </w:t>
      </w:r>
      <w:r w:rsidR="00102BB6">
        <w:rPr>
          <w:rFonts w:ascii="Montserrat" w:hAnsi="Montserrat"/>
        </w:rPr>
        <w:t>HCD</w:t>
      </w:r>
      <w:r w:rsidR="007A58CC" w:rsidRPr="007165C9">
        <w:rPr>
          <w:rFonts w:ascii="Montserrat" w:hAnsi="Montserrat"/>
        </w:rPr>
        <w:t xml:space="preserve"> </w:t>
      </w:r>
      <w:r w:rsidR="003B0EE9" w:rsidRPr="007165C9">
        <w:rPr>
          <w:rFonts w:ascii="Montserrat" w:hAnsi="Montserrat"/>
        </w:rPr>
        <w:t xml:space="preserve">provides a standardized preliminary application </w:t>
      </w:r>
      <w:r w:rsidR="008B3897" w:rsidRPr="007165C9">
        <w:rPr>
          <w:rFonts w:ascii="Montserrat" w:hAnsi="Montserrat"/>
        </w:rPr>
        <w:t xml:space="preserve">for housing development projects, which can be customized by </w:t>
      </w:r>
      <w:r w:rsidR="0030615A" w:rsidRPr="007165C9">
        <w:rPr>
          <w:rFonts w:ascii="Montserrat" w:hAnsi="Montserrat"/>
        </w:rPr>
        <w:t xml:space="preserve">local governments. </w:t>
      </w:r>
      <w:r w:rsidR="006D45E8">
        <w:rPr>
          <w:rFonts w:ascii="Montserrat" w:hAnsi="Montserrat"/>
        </w:rPr>
        <w:t>For more information, s</w:t>
      </w:r>
      <w:r w:rsidR="006D45E8" w:rsidRPr="007165C9">
        <w:rPr>
          <w:rFonts w:ascii="Montserrat" w:hAnsi="Montserrat"/>
        </w:rPr>
        <w:t>ee</w:t>
      </w:r>
      <w:r w:rsidR="0030615A" w:rsidRPr="007165C9">
        <w:rPr>
          <w:rFonts w:ascii="Montserrat" w:hAnsi="Montserrat"/>
        </w:rPr>
        <w:t xml:space="preserve">: </w:t>
      </w:r>
      <w:hyperlink r:id="rId17" w:history="1">
        <w:r w:rsidR="001B6969" w:rsidRPr="00102BB6">
          <w:rPr>
            <w:rFonts w:ascii="Montserrat" w:hAnsi="Montserrat"/>
            <w:color w:val="4472C4" w:themeColor="accent1"/>
            <w:u w:val="single"/>
          </w:rPr>
          <w:t>www.hcd.ca.gov/planning-and-community-development/statutory-determinations</w:t>
        </w:r>
      </w:hyperlink>
      <w:r w:rsidR="00102BB6">
        <w:rPr>
          <w:rFonts w:ascii="Montserrat" w:hAnsi="Montserrat"/>
        </w:rPr>
        <w:t xml:space="preserve">. </w:t>
      </w:r>
      <w:r w:rsidR="007165C9">
        <w:rPr>
          <w:rFonts w:ascii="Montserrat" w:hAnsi="Montserrat"/>
        </w:rPr>
        <w:t xml:space="preserve"> </w:t>
      </w:r>
    </w:p>
    <w:p w14:paraId="25D996FC" w14:textId="0DF67A25" w:rsidR="001B6969" w:rsidRPr="00A23809" w:rsidRDefault="001B6969" w:rsidP="00EB0CA6">
      <w:pPr>
        <w:jc w:val="left"/>
        <w:rPr>
          <w:rFonts w:ascii="Montserrat" w:hAnsi="Montserrat"/>
          <w:i/>
          <w:iCs/>
        </w:rPr>
      </w:pPr>
      <w:r w:rsidRPr="00277525">
        <w:rPr>
          <w:rFonts w:ascii="Montserrat" w:hAnsi="Montserrat" w:cstheme="minorHAnsi"/>
          <w:b/>
          <w:bCs/>
        </w:rPr>
        <w:t>N</w:t>
      </w:r>
      <w:r w:rsidR="00A23809" w:rsidRPr="00277525">
        <w:rPr>
          <w:rFonts w:ascii="Montserrat" w:hAnsi="Montserrat" w:cstheme="minorHAnsi"/>
          <w:b/>
          <w:bCs/>
        </w:rPr>
        <w:t>ot</w:t>
      </w:r>
      <w:r w:rsidR="00277525">
        <w:rPr>
          <w:rFonts w:ascii="Montserrat" w:hAnsi="Montserrat" w:cstheme="minorHAnsi"/>
          <w:b/>
          <w:bCs/>
        </w:rPr>
        <w:t>e:</w:t>
      </w:r>
      <w:r w:rsidRPr="00A23809">
        <w:rPr>
          <w:rFonts w:ascii="Montserrat" w:hAnsi="Montserrat"/>
          <w:i/>
          <w:iCs/>
        </w:rPr>
        <w:t xml:space="preserve"> Local governments using HCD’s preliminary application should consider adding a space on the preliminary application for applicants to indicate whether the applicant is submitting the preliminary application as a notice of intent for SB 35, since a preliminary application may be submitted for other purposes.</w:t>
      </w:r>
    </w:p>
    <w:p w14:paraId="11B60243" w14:textId="22FA14C6" w:rsidR="00365B44" w:rsidRPr="00341ECD" w:rsidRDefault="00365B44" w:rsidP="00EB0CA6">
      <w:pPr>
        <w:pStyle w:val="Heading3"/>
      </w:pPr>
      <w:r w:rsidRPr="00341ECD">
        <w:t>Tribal Consultation</w:t>
      </w:r>
    </w:p>
    <w:p w14:paraId="5D5255CE" w14:textId="06AA892E" w:rsidR="009642CA" w:rsidRDefault="004931C6" w:rsidP="00EB0CA6">
      <w:pPr>
        <w:jc w:val="left"/>
        <w:rPr>
          <w:rFonts w:ascii="Montserrat" w:hAnsi="Montserrat"/>
        </w:rPr>
      </w:pPr>
      <w:r w:rsidRPr="007165C9">
        <w:rPr>
          <w:rFonts w:ascii="Montserrat" w:hAnsi="Montserrat"/>
        </w:rPr>
        <w:t xml:space="preserve">Within 30 days of the completed </w:t>
      </w:r>
      <w:r w:rsidR="00FF2D4A">
        <w:rPr>
          <w:rFonts w:ascii="Montserrat" w:hAnsi="Montserrat"/>
        </w:rPr>
        <w:t>notice of intent/</w:t>
      </w:r>
      <w:r w:rsidRPr="007165C9">
        <w:rPr>
          <w:rFonts w:ascii="Montserrat" w:hAnsi="Montserrat"/>
        </w:rPr>
        <w:t>preliminary application, t</w:t>
      </w:r>
      <w:r w:rsidR="00E94658" w:rsidRPr="007165C9">
        <w:rPr>
          <w:rFonts w:ascii="Montserrat" w:hAnsi="Montserrat"/>
        </w:rPr>
        <w:t xml:space="preserve">he </w:t>
      </w:r>
      <w:r w:rsidR="00280864" w:rsidRPr="007165C9">
        <w:rPr>
          <w:rFonts w:ascii="Montserrat" w:hAnsi="Montserrat"/>
        </w:rPr>
        <w:t>local agency</w:t>
      </w:r>
      <w:r w:rsidR="00E94658" w:rsidRPr="007165C9">
        <w:rPr>
          <w:rFonts w:ascii="Montserrat" w:hAnsi="Montserrat"/>
        </w:rPr>
        <w:t xml:space="preserve"> must </w:t>
      </w:r>
      <w:r w:rsidR="0029609C">
        <w:rPr>
          <w:rFonts w:ascii="Montserrat" w:hAnsi="Montserrat"/>
        </w:rPr>
        <w:t>contact the Native American Heritage Commission to identify</w:t>
      </w:r>
      <w:r w:rsidR="00FE65AE">
        <w:rPr>
          <w:rFonts w:ascii="Montserrat" w:hAnsi="Montserrat"/>
        </w:rPr>
        <w:t xml:space="preserve"> </w:t>
      </w:r>
      <w:r w:rsidR="00E94658" w:rsidRPr="007165C9">
        <w:rPr>
          <w:rFonts w:ascii="Montserrat" w:hAnsi="Montserrat"/>
        </w:rPr>
        <w:t xml:space="preserve">Native American </w:t>
      </w:r>
      <w:r w:rsidR="009013C1" w:rsidRPr="007165C9">
        <w:rPr>
          <w:rFonts w:ascii="Montserrat" w:hAnsi="Montserrat"/>
        </w:rPr>
        <w:t>t</w:t>
      </w:r>
      <w:r w:rsidR="00E94658" w:rsidRPr="007165C9">
        <w:rPr>
          <w:rFonts w:ascii="Montserrat" w:hAnsi="Montserrat"/>
        </w:rPr>
        <w:t>ribes</w:t>
      </w:r>
      <w:r w:rsidR="009013C1" w:rsidRPr="007165C9">
        <w:rPr>
          <w:rFonts w:ascii="Montserrat" w:hAnsi="Montserrat"/>
        </w:rPr>
        <w:t xml:space="preserve"> that are traditionally and culturally affiliated with the area of the site</w:t>
      </w:r>
      <w:r w:rsidR="00123475">
        <w:rPr>
          <w:rFonts w:ascii="Montserrat" w:hAnsi="Montserrat"/>
        </w:rPr>
        <w:t>. The local agency must invite identified tribes</w:t>
      </w:r>
      <w:r w:rsidR="009013C1" w:rsidRPr="007165C9">
        <w:rPr>
          <w:rFonts w:ascii="Montserrat" w:hAnsi="Montserrat"/>
        </w:rPr>
        <w:t xml:space="preserve"> to </w:t>
      </w:r>
      <w:r w:rsidR="0029609C">
        <w:rPr>
          <w:rFonts w:ascii="Montserrat" w:hAnsi="Montserrat"/>
        </w:rPr>
        <w:t>participate</w:t>
      </w:r>
      <w:r w:rsidR="006B089E">
        <w:rPr>
          <w:rFonts w:ascii="Montserrat" w:hAnsi="Montserrat"/>
        </w:rPr>
        <w:t xml:space="preserve"> </w:t>
      </w:r>
      <w:r w:rsidR="009013C1" w:rsidRPr="007165C9">
        <w:rPr>
          <w:rFonts w:ascii="Montserrat" w:hAnsi="Montserrat"/>
        </w:rPr>
        <w:t xml:space="preserve">in a </w:t>
      </w:r>
      <w:r w:rsidR="0029609C">
        <w:rPr>
          <w:rFonts w:ascii="Montserrat" w:hAnsi="Montserrat"/>
        </w:rPr>
        <w:t xml:space="preserve">formal </w:t>
      </w:r>
      <w:r w:rsidR="009013C1" w:rsidRPr="007165C9">
        <w:rPr>
          <w:rFonts w:ascii="Montserrat" w:hAnsi="Montserrat"/>
        </w:rPr>
        <w:t>scoping consultation</w:t>
      </w:r>
      <w:r w:rsidR="0042175E" w:rsidRPr="007165C9">
        <w:rPr>
          <w:rFonts w:ascii="Montserrat" w:hAnsi="Montserrat"/>
        </w:rPr>
        <w:t>.</w:t>
      </w:r>
      <w:r w:rsidR="00273505" w:rsidRPr="007165C9">
        <w:rPr>
          <w:rFonts w:ascii="Montserrat" w:hAnsi="Montserrat"/>
        </w:rPr>
        <w:t xml:space="preserve"> T</w:t>
      </w:r>
      <w:r w:rsidR="00E302AB" w:rsidRPr="007165C9">
        <w:rPr>
          <w:rFonts w:ascii="Montserrat" w:hAnsi="Montserrat"/>
        </w:rPr>
        <w:t xml:space="preserve">ribes then </w:t>
      </w:r>
      <w:r w:rsidR="00273505" w:rsidRPr="007165C9">
        <w:rPr>
          <w:rFonts w:ascii="Montserrat" w:hAnsi="Montserrat"/>
        </w:rPr>
        <w:t xml:space="preserve">have 30 days to request a scoping consultation. If no consultation is requested, the project is </w:t>
      </w:r>
      <w:r w:rsidR="00273505" w:rsidRPr="007165C9">
        <w:rPr>
          <w:rFonts w:ascii="Montserrat" w:hAnsi="Montserrat"/>
        </w:rPr>
        <w:lastRenderedPageBreak/>
        <w:t xml:space="preserve">eligible to submit an SB 35 application. If consultation is requested, the </w:t>
      </w:r>
      <w:r w:rsidR="00280864" w:rsidRPr="007165C9">
        <w:rPr>
          <w:rFonts w:ascii="Montserrat" w:hAnsi="Montserrat"/>
        </w:rPr>
        <w:t>local agency</w:t>
      </w:r>
      <w:r w:rsidR="00273505" w:rsidRPr="007165C9">
        <w:rPr>
          <w:rFonts w:ascii="Montserrat" w:hAnsi="Montserrat"/>
        </w:rPr>
        <w:t xml:space="preserve"> will initiate the consultation within 30 days of receipt of the request.</w:t>
      </w:r>
      <w:r w:rsidR="00805D59">
        <w:rPr>
          <w:rFonts w:ascii="Montserrat" w:hAnsi="Montserrat"/>
        </w:rPr>
        <w:t xml:space="preserve"> </w:t>
      </w:r>
    </w:p>
    <w:p w14:paraId="5D5B2409" w14:textId="32116CE1" w:rsidR="00906B18" w:rsidRDefault="009642CA" w:rsidP="00EB0CA6">
      <w:pPr>
        <w:jc w:val="left"/>
        <w:rPr>
          <w:rFonts w:ascii="Montserrat" w:hAnsi="Montserrat"/>
        </w:rPr>
      </w:pPr>
      <w:r>
        <w:rPr>
          <w:noProof/>
        </w:rPr>
        <mc:AlternateContent>
          <mc:Choice Requires="wpg">
            <w:drawing>
              <wp:anchor distT="0" distB="0" distL="114300" distR="114300" simplePos="0" relativeHeight="251658240" behindDoc="0" locked="0" layoutInCell="1" allowOverlap="1" wp14:anchorId="476141C8" wp14:editId="182C083F">
                <wp:simplePos x="0" y="0"/>
                <wp:positionH relativeFrom="margin">
                  <wp:align>left</wp:align>
                </wp:positionH>
                <wp:positionV relativeFrom="paragraph">
                  <wp:posOffset>1364615</wp:posOffset>
                </wp:positionV>
                <wp:extent cx="6096000" cy="3835021"/>
                <wp:effectExtent l="0" t="0" r="19050" b="13335"/>
                <wp:wrapSquare wrapText="bothSides"/>
                <wp:docPr id="962176729" name="Group 3" descr="P6#y1"/>
                <wp:cNvGraphicFramePr/>
                <a:graphic xmlns:a="http://schemas.openxmlformats.org/drawingml/2006/main">
                  <a:graphicData uri="http://schemas.microsoft.com/office/word/2010/wordprocessingGroup">
                    <wpg:wgp>
                      <wpg:cNvGrpSpPr/>
                      <wpg:grpSpPr>
                        <a:xfrm>
                          <a:off x="0" y="0"/>
                          <a:ext cx="6096000" cy="3835021"/>
                          <a:chOff x="0" y="0"/>
                          <a:chExt cx="3270250" cy="2294255"/>
                        </a:xfrm>
                      </wpg:grpSpPr>
                      <wps:wsp>
                        <wps:cNvPr id="584969163" name="Rectangle 1"/>
                        <wps:cNvSpPr/>
                        <wps:spPr>
                          <a:xfrm>
                            <a:off x="0" y="0"/>
                            <a:ext cx="3270250" cy="2294255"/>
                          </a:xfrm>
                          <a:prstGeom prst="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103014595" name="Text Box 2"/>
                        <wps:cNvSpPr txBox="1"/>
                        <wps:spPr>
                          <a:xfrm>
                            <a:off x="140677" y="96690"/>
                            <a:ext cx="3000227" cy="2099082"/>
                          </a:xfrm>
                          <a:prstGeom prst="rect">
                            <a:avLst/>
                          </a:prstGeom>
                          <a:noFill/>
                          <a:ln w="6350">
                            <a:noFill/>
                          </a:ln>
                        </wps:spPr>
                        <wps:txbx>
                          <w:txbxContent>
                            <w:p w14:paraId="533D8C07" w14:textId="0F28ABC3" w:rsidR="00F45ED3" w:rsidRPr="007150CD" w:rsidRDefault="00F45ED3" w:rsidP="00F45ED3">
                              <w:pPr>
                                <w:jc w:val="left"/>
                                <w:rPr>
                                  <w:rFonts w:ascii="Montserrat" w:hAnsi="Montserrat"/>
                                  <w:b/>
                                  <w:bCs/>
                                </w:rPr>
                              </w:pPr>
                              <w:r>
                                <w:rPr>
                                  <w:rFonts w:ascii="Montserrat" w:hAnsi="Montserrat"/>
                                  <w:b/>
                                  <w:bCs/>
                                </w:rPr>
                                <w:t xml:space="preserve">Possible </w:t>
                              </w:r>
                              <w:r w:rsidR="009642CA">
                                <w:rPr>
                                  <w:rFonts w:ascii="Montserrat" w:hAnsi="Montserrat"/>
                                  <w:b/>
                                  <w:bCs/>
                                </w:rPr>
                                <w:t xml:space="preserve">outcomes </w:t>
                              </w:r>
                              <w:r>
                                <w:rPr>
                                  <w:rFonts w:ascii="Montserrat" w:hAnsi="Montserrat"/>
                                  <w:b/>
                                  <w:bCs/>
                                </w:rPr>
                                <w:t xml:space="preserve">of scoping consultation: </w:t>
                              </w:r>
                            </w:p>
                            <w:p w14:paraId="7B31DB08" w14:textId="77777777" w:rsidR="00F45ED3" w:rsidRPr="00311E44" w:rsidRDefault="00F45ED3" w:rsidP="00311E44">
                              <w:pPr>
                                <w:pStyle w:val="ListParagraph"/>
                                <w:numPr>
                                  <w:ilvl w:val="0"/>
                                  <w:numId w:val="31"/>
                                </w:numPr>
                                <w:jc w:val="left"/>
                                <w:rPr>
                                  <w:rFonts w:ascii="Montserrat" w:hAnsi="Montserrat"/>
                                </w:rPr>
                              </w:pPr>
                              <w:r w:rsidRPr="00311E44">
                                <w:rPr>
                                  <w:rFonts w:ascii="Montserrat" w:hAnsi="Montserrat"/>
                                </w:rPr>
                                <w:t>The project is eligible for SB 35 application process if:</w:t>
                              </w:r>
                            </w:p>
                            <w:p w14:paraId="42ACB0BA" w14:textId="77777777" w:rsidR="00F45ED3" w:rsidRPr="00311E44" w:rsidRDefault="00F45ED3" w:rsidP="00311E44">
                              <w:pPr>
                                <w:pStyle w:val="ListParagraph"/>
                                <w:numPr>
                                  <w:ilvl w:val="1"/>
                                  <w:numId w:val="31"/>
                                </w:numPr>
                                <w:jc w:val="left"/>
                                <w:rPr>
                                  <w:rFonts w:ascii="Montserrat" w:hAnsi="Montserrat"/>
                                </w:rPr>
                              </w:pPr>
                              <w:r w:rsidRPr="00311E44">
                                <w:rPr>
                                  <w:rFonts w:ascii="Montserrat" w:hAnsi="Montserrat"/>
                                </w:rPr>
                                <w:t>Parties agree that no potential tribal cultural resource would be affected; or</w:t>
                              </w:r>
                            </w:p>
                            <w:p w14:paraId="76049BEB" w14:textId="76B81EF6" w:rsidR="00F45ED3" w:rsidRPr="00107FB4" w:rsidRDefault="00F45ED3" w:rsidP="00311E44">
                              <w:pPr>
                                <w:pStyle w:val="ListParagraph"/>
                                <w:numPr>
                                  <w:ilvl w:val="1"/>
                                  <w:numId w:val="31"/>
                                </w:numPr>
                                <w:jc w:val="left"/>
                                <w:rPr>
                                  <w:rFonts w:ascii="Montserrat" w:hAnsi="Montserrat"/>
                                </w:rPr>
                              </w:pPr>
                              <w:r w:rsidRPr="00311E44">
                                <w:rPr>
                                  <w:rFonts w:ascii="Montserrat" w:hAnsi="Montserrat"/>
                                </w:rPr>
                                <w:t xml:space="preserve">A potential tribal cultural resource could be affected, and an enforceable agreement is documented between the tribe and </w:t>
                              </w:r>
                              <w:r w:rsidR="00F0327A">
                                <w:rPr>
                                  <w:rFonts w:ascii="Montserrat" w:hAnsi="Montserrat"/>
                                </w:rPr>
                                <w:t>local jurisdiction</w:t>
                              </w:r>
                              <w:r w:rsidRPr="00311E44">
                                <w:rPr>
                                  <w:rFonts w:ascii="Montserrat" w:hAnsi="Montserrat"/>
                                </w:rPr>
                                <w:t xml:space="preserve"> on methods, measures, and conditions for tribal cultural resource treatment. The </w:t>
                              </w:r>
                              <w:r w:rsidR="00F0327A">
                                <w:rPr>
                                  <w:rFonts w:ascii="Montserrat" w:hAnsi="Montserrat"/>
                                </w:rPr>
                                <w:t>local jurisdiction</w:t>
                              </w:r>
                              <w:r w:rsidRPr="00107FB4">
                                <w:rPr>
                                  <w:rFonts w:ascii="Montserrat" w:hAnsi="Montserrat"/>
                                </w:rPr>
                                <w:t xml:space="preserve"> must ensure that the agreement is included in the conditions of approval.</w:t>
                              </w:r>
                            </w:p>
                            <w:p w14:paraId="29DE8A19" w14:textId="5F1D4695" w:rsidR="00F45ED3" w:rsidRPr="00107FB4" w:rsidRDefault="00F45ED3" w:rsidP="00311E44">
                              <w:pPr>
                                <w:pStyle w:val="ListParagraph"/>
                                <w:numPr>
                                  <w:ilvl w:val="1"/>
                                  <w:numId w:val="31"/>
                                </w:numPr>
                                <w:jc w:val="left"/>
                                <w:rPr>
                                  <w:rFonts w:ascii="Montserrat" w:hAnsi="Montserrat"/>
                                </w:rPr>
                              </w:pPr>
                              <w:r w:rsidRPr="00107FB4">
                                <w:rPr>
                                  <w:rFonts w:ascii="Montserrat" w:hAnsi="Montserrat"/>
                                </w:rPr>
                                <w:t xml:space="preserve">A tribe accepted the invitation but failed to engage in the scoping consultation after repeated documented attempts by the </w:t>
                              </w:r>
                              <w:r w:rsidR="00F0327A">
                                <w:rPr>
                                  <w:rFonts w:ascii="Montserrat" w:hAnsi="Montserrat"/>
                                </w:rPr>
                                <w:t>local jurisdiction</w:t>
                              </w:r>
                              <w:r w:rsidRPr="00107FB4">
                                <w:rPr>
                                  <w:rFonts w:ascii="Montserrat" w:hAnsi="Montserrat"/>
                                </w:rPr>
                                <w:t xml:space="preserve"> to engage the tribe.  </w:t>
                              </w:r>
                            </w:p>
                            <w:p w14:paraId="5964A125" w14:textId="1DCBD8F7" w:rsidR="00F45ED3" w:rsidRPr="00107FB4" w:rsidRDefault="00F45ED3" w:rsidP="00107FB4">
                              <w:pPr>
                                <w:pStyle w:val="ListParagraph"/>
                                <w:numPr>
                                  <w:ilvl w:val="0"/>
                                  <w:numId w:val="31"/>
                                </w:numPr>
                                <w:jc w:val="left"/>
                                <w:rPr>
                                  <w:rFonts w:ascii="Montserrat" w:hAnsi="Montserrat"/>
                                </w:rPr>
                              </w:pPr>
                              <w:r w:rsidRPr="00107FB4">
                                <w:rPr>
                                  <w:rFonts w:ascii="Montserrat" w:hAnsi="Montserrat"/>
                                </w:rPr>
                                <w:t xml:space="preserve">The project is not eligible for SB 35 application process if a potential tribal cultural resource could be </w:t>
                              </w:r>
                              <w:r w:rsidR="00C81E29" w:rsidRPr="00C81E29">
                                <w:rPr>
                                  <w:rFonts w:ascii="Montserrat" w:hAnsi="Montserrat"/>
                                </w:rPr>
                                <w:t>affected,</w:t>
                              </w:r>
                              <w:r w:rsidRPr="00107FB4">
                                <w:rPr>
                                  <w:rFonts w:ascii="Montserrat" w:hAnsi="Montserrat"/>
                                </w:rPr>
                                <w:t xml:space="preserve"> and the tribes and </w:t>
                              </w:r>
                              <w:r w:rsidR="00F0327A">
                                <w:rPr>
                                  <w:rFonts w:ascii="Montserrat" w:hAnsi="Montserrat"/>
                                </w:rPr>
                                <w:t>local jurisdiction</w:t>
                              </w:r>
                              <w:r w:rsidRPr="00107FB4">
                                <w:rPr>
                                  <w:rFonts w:ascii="Montserrat" w:hAnsi="Montserrat"/>
                                </w:rPr>
                                <w:t xml:space="preserve"> do not document an enforceable agreement; or if there is disagreement about whether a tribal cultural resource exists.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76141C8" id="Group 3" o:spid="_x0000_s1026" alt="P6#y1" style="position:absolute;margin-left:0;margin-top:107.45pt;width:480pt;height:301.95pt;z-index:251658240;mso-position-horizontal:left;mso-position-horizontal-relative:margin;mso-width-relative:margin;mso-height-relative:margin" coordsize="32702,22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">
                <v:rect id="Rectangle 1" o:spid="_x0000_s1027" style="position:absolute;width:32702;height:22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" fillcolor="#b4c6e7 [1300]" strokecolor="#09101d [484]" strokeweight="1pt"/>
                <v:shapetype id="_x0000_t202" coordsize="21600,21600" o:spt="202" path="m,l,21600r21600,l21600,xe">
                  <v:stroke joinstyle="miter"/>
                  <v:path gradientshapeok="t" o:connecttype="rect"/>
                </v:shapetype>
                <v:shape id="Text Box 2" o:spid="_x0000_s1028" type="#_x0000_t202" style="position:absolute;left:1406;top:966;width:30003;height:20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" filled="f" stroked="f" strokeweight=".5pt">
                  <v:textbox>
                    <w:txbxContent>
                      <w:p w14:paraId="533D8C07" w14:textId="0F28ABC3" w:rsidR="00F45ED3" w:rsidRPr="007150CD" w:rsidRDefault="00F45ED3" w:rsidP="00F45ED3">
                        <w:pPr>
                          <w:jc w:val="left"/>
                          <w:rPr>
                            <w:rFonts w:ascii="Montserrat" w:hAnsi="Montserrat"/>
                            <w:b/>
                            <w:bCs/>
                          </w:rPr>
                        </w:pPr>
                        <w:r>
                          <w:rPr>
                            <w:rFonts w:ascii="Montserrat" w:hAnsi="Montserrat"/>
                            <w:b/>
                            <w:bCs/>
                          </w:rPr>
                          <w:t xml:space="preserve">Possible </w:t>
                        </w:r>
                        <w:r w:rsidR="009642CA">
                          <w:rPr>
                            <w:rFonts w:ascii="Montserrat" w:hAnsi="Montserrat"/>
                            <w:b/>
                            <w:bCs/>
                          </w:rPr>
                          <w:t xml:space="preserve">outcomes </w:t>
                        </w:r>
                        <w:r>
                          <w:rPr>
                            <w:rFonts w:ascii="Montserrat" w:hAnsi="Montserrat"/>
                            <w:b/>
                            <w:bCs/>
                          </w:rPr>
                          <w:t xml:space="preserve">of scoping consultation: </w:t>
                        </w:r>
                      </w:p>
                      <w:p w14:paraId="7B31DB08" w14:textId="77777777" w:rsidR="00F45ED3" w:rsidRPr="00311E44" w:rsidRDefault="00F45ED3" w:rsidP="00311E44">
                        <w:pPr>
                          <w:pStyle w:val="ListParagraph"/>
                          <w:numPr>
                            <w:ilvl w:val="0"/>
                            <w:numId w:val="31"/>
                          </w:numPr>
                          <w:jc w:val="left"/>
                          <w:rPr>
                            <w:rFonts w:ascii="Montserrat" w:hAnsi="Montserrat"/>
                          </w:rPr>
                        </w:pPr>
                        <w:r w:rsidRPr="00311E44">
                          <w:rPr>
                            <w:rFonts w:ascii="Montserrat" w:hAnsi="Montserrat"/>
                          </w:rPr>
                          <w:t>The project is eligible for SB 35 application process if:</w:t>
                        </w:r>
                      </w:p>
                      <w:p w14:paraId="42ACB0BA" w14:textId="77777777" w:rsidR="00F45ED3" w:rsidRPr="00311E44" w:rsidRDefault="00F45ED3" w:rsidP="00311E44">
                        <w:pPr>
                          <w:pStyle w:val="ListParagraph"/>
                          <w:numPr>
                            <w:ilvl w:val="1"/>
                            <w:numId w:val="31"/>
                          </w:numPr>
                          <w:jc w:val="left"/>
                          <w:rPr>
                            <w:rFonts w:ascii="Montserrat" w:hAnsi="Montserrat"/>
                          </w:rPr>
                        </w:pPr>
                        <w:r w:rsidRPr="00311E44">
                          <w:rPr>
                            <w:rFonts w:ascii="Montserrat" w:hAnsi="Montserrat"/>
                          </w:rPr>
                          <w:t>Parties agree that no potential tribal cultural resource would be affected; or</w:t>
                        </w:r>
                      </w:p>
                      <w:p w14:paraId="76049BEB" w14:textId="76B81EF6" w:rsidR="00F45ED3" w:rsidRPr="00107FB4" w:rsidRDefault="00F45ED3" w:rsidP="00311E44">
                        <w:pPr>
                          <w:pStyle w:val="ListParagraph"/>
                          <w:numPr>
                            <w:ilvl w:val="1"/>
                            <w:numId w:val="31"/>
                          </w:numPr>
                          <w:jc w:val="left"/>
                          <w:rPr>
                            <w:rFonts w:ascii="Montserrat" w:hAnsi="Montserrat"/>
                          </w:rPr>
                        </w:pPr>
                        <w:r w:rsidRPr="00311E44">
                          <w:rPr>
                            <w:rFonts w:ascii="Montserrat" w:hAnsi="Montserrat"/>
                          </w:rPr>
                          <w:t xml:space="preserve">A potential tribal cultural resource could be affected, and an enforceable agreement is documented between the tribe and </w:t>
                        </w:r>
                        <w:r w:rsidR="00F0327A">
                          <w:rPr>
                            <w:rFonts w:ascii="Montserrat" w:hAnsi="Montserrat"/>
                          </w:rPr>
                          <w:t>local jurisdiction</w:t>
                        </w:r>
                        <w:r w:rsidRPr="00311E44">
                          <w:rPr>
                            <w:rFonts w:ascii="Montserrat" w:hAnsi="Montserrat"/>
                          </w:rPr>
                          <w:t xml:space="preserve"> on methods, measures, and conditions for tribal cultural resource treatment. The </w:t>
                        </w:r>
                        <w:r w:rsidR="00F0327A">
                          <w:rPr>
                            <w:rFonts w:ascii="Montserrat" w:hAnsi="Montserrat"/>
                          </w:rPr>
                          <w:t>local jurisdiction</w:t>
                        </w:r>
                        <w:r w:rsidRPr="00107FB4">
                          <w:rPr>
                            <w:rFonts w:ascii="Montserrat" w:hAnsi="Montserrat"/>
                          </w:rPr>
                          <w:t xml:space="preserve"> must ensure that the agreement is included in the conditions of approval.</w:t>
                        </w:r>
                      </w:p>
                      <w:p w14:paraId="29DE8A19" w14:textId="5F1D4695" w:rsidR="00F45ED3" w:rsidRPr="00107FB4" w:rsidRDefault="00F45ED3" w:rsidP="00311E44">
                        <w:pPr>
                          <w:pStyle w:val="ListParagraph"/>
                          <w:numPr>
                            <w:ilvl w:val="1"/>
                            <w:numId w:val="31"/>
                          </w:numPr>
                          <w:jc w:val="left"/>
                          <w:rPr>
                            <w:rFonts w:ascii="Montserrat" w:hAnsi="Montserrat"/>
                          </w:rPr>
                        </w:pPr>
                        <w:r w:rsidRPr="00107FB4">
                          <w:rPr>
                            <w:rFonts w:ascii="Montserrat" w:hAnsi="Montserrat"/>
                          </w:rPr>
                          <w:t xml:space="preserve">A tribe accepted the invitation but failed to engage in the scoping consultation after repeated documented attempts by the </w:t>
                        </w:r>
                        <w:r w:rsidR="00F0327A">
                          <w:rPr>
                            <w:rFonts w:ascii="Montserrat" w:hAnsi="Montserrat"/>
                          </w:rPr>
                          <w:t>local jurisdiction</w:t>
                        </w:r>
                        <w:r w:rsidRPr="00107FB4">
                          <w:rPr>
                            <w:rFonts w:ascii="Montserrat" w:hAnsi="Montserrat"/>
                          </w:rPr>
                          <w:t xml:space="preserve"> to engage the tribe.  </w:t>
                        </w:r>
                      </w:p>
                      <w:p w14:paraId="5964A125" w14:textId="1DCBD8F7" w:rsidR="00F45ED3" w:rsidRPr="00107FB4" w:rsidRDefault="00F45ED3" w:rsidP="00107FB4">
                        <w:pPr>
                          <w:pStyle w:val="ListParagraph"/>
                          <w:numPr>
                            <w:ilvl w:val="0"/>
                            <w:numId w:val="31"/>
                          </w:numPr>
                          <w:jc w:val="left"/>
                          <w:rPr>
                            <w:rFonts w:ascii="Montserrat" w:hAnsi="Montserrat"/>
                          </w:rPr>
                        </w:pPr>
                        <w:r w:rsidRPr="00107FB4">
                          <w:rPr>
                            <w:rFonts w:ascii="Montserrat" w:hAnsi="Montserrat"/>
                          </w:rPr>
                          <w:t xml:space="preserve">The project is not eligible for SB 35 application process if a potential tribal cultural resource could be </w:t>
                        </w:r>
                        <w:r w:rsidR="00C81E29" w:rsidRPr="00C81E29">
                          <w:rPr>
                            <w:rFonts w:ascii="Montserrat" w:hAnsi="Montserrat"/>
                          </w:rPr>
                          <w:t>affected,</w:t>
                        </w:r>
                        <w:r w:rsidRPr="00107FB4">
                          <w:rPr>
                            <w:rFonts w:ascii="Montserrat" w:hAnsi="Montserrat"/>
                          </w:rPr>
                          <w:t xml:space="preserve"> and the tribes and </w:t>
                        </w:r>
                        <w:r w:rsidR="00F0327A">
                          <w:rPr>
                            <w:rFonts w:ascii="Montserrat" w:hAnsi="Montserrat"/>
                          </w:rPr>
                          <w:t>local jurisdiction</w:t>
                        </w:r>
                        <w:r w:rsidRPr="00107FB4">
                          <w:rPr>
                            <w:rFonts w:ascii="Montserrat" w:hAnsi="Montserrat"/>
                          </w:rPr>
                          <w:t xml:space="preserve"> do not document an enforceable agreement; or if there is disagreement about whether a tribal cultural resource exists.</w:t>
                        </w:r>
                      </w:p>
                    </w:txbxContent>
                  </v:textbox>
                </v:shape>
                <w10:wrap type="square" anchorx="margin"/>
              </v:group>
            </w:pict>
          </mc:Fallback>
        </mc:AlternateContent>
      </w:r>
      <w:r w:rsidR="009013C1" w:rsidRPr="007165C9">
        <w:rPr>
          <w:rFonts w:ascii="Montserrat" w:hAnsi="Montserrat"/>
        </w:rPr>
        <w:t xml:space="preserve">An SB 35 application cannot be </w:t>
      </w:r>
      <w:r w:rsidR="00702FDB" w:rsidRPr="007165C9">
        <w:rPr>
          <w:rFonts w:ascii="Montserrat" w:hAnsi="Montserrat"/>
        </w:rPr>
        <w:t>submitted</w:t>
      </w:r>
      <w:r w:rsidR="009013C1" w:rsidRPr="007165C9">
        <w:rPr>
          <w:rFonts w:ascii="Montserrat" w:hAnsi="Montserrat"/>
        </w:rPr>
        <w:t xml:space="preserve"> until the notice and scoping consultation is complete and either an agreement is </w:t>
      </w:r>
      <w:r w:rsidR="0042175E" w:rsidRPr="007165C9">
        <w:rPr>
          <w:rFonts w:ascii="Montserrat" w:hAnsi="Montserrat"/>
        </w:rPr>
        <w:t>reached,</w:t>
      </w:r>
      <w:r w:rsidR="009013C1" w:rsidRPr="007165C9">
        <w:rPr>
          <w:rFonts w:ascii="Montserrat" w:hAnsi="Montserrat"/>
        </w:rPr>
        <w:t xml:space="preserve"> or no tribe elects to participate in a scoping consultation.</w:t>
      </w:r>
      <w:r w:rsidR="00303782">
        <w:rPr>
          <w:rFonts w:ascii="Montserrat" w:hAnsi="Montserrat"/>
        </w:rPr>
        <w:t xml:space="preserve"> </w:t>
      </w:r>
      <w:r w:rsidR="00303782" w:rsidRPr="00303782">
        <w:rPr>
          <w:rFonts w:ascii="Montserrat" w:hAnsi="Montserrat"/>
        </w:rPr>
        <w:t xml:space="preserve">Once the scoping consultation begins, there is no time limit for approval. If agreement cannot be reached between the </w:t>
      </w:r>
      <w:r w:rsidR="00F0327A">
        <w:rPr>
          <w:rFonts w:ascii="Montserrat" w:hAnsi="Montserrat"/>
        </w:rPr>
        <w:t>local jurisdiction</w:t>
      </w:r>
      <w:r w:rsidR="00303782" w:rsidRPr="00303782">
        <w:rPr>
          <w:rFonts w:ascii="Montserrat" w:hAnsi="Montserrat"/>
        </w:rPr>
        <w:t xml:space="preserve"> and the tribes, no SB 35 application may be submitted.</w:t>
      </w:r>
      <w:r w:rsidR="00DC3C2D">
        <w:rPr>
          <w:rFonts w:ascii="Montserrat" w:hAnsi="Montserrat"/>
        </w:rPr>
        <w:t xml:space="preserve"> For more details, </w:t>
      </w:r>
      <w:r w:rsidR="003256A2">
        <w:rPr>
          <w:rFonts w:ascii="Montserrat" w:hAnsi="Montserrat"/>
        </w:rPr>
        <w:t>Government Code</w:t>
      </w:r>
      <w:r w:rsidR="00DC3C2D">
        <w:rPr>
          <w:rFonts w:ascii="Montserrat" w:hAnsi="Montserrat"/>
        </w:rPr>
        <w:t xml:space="preserve"> </w:t>
      </w:r>
      <w:r w:rsidR="00DC3C2D" w:rsidRPr="00DC3C2D">
        <w:rPr>
          <w:rFonts w:ascii="Montserrat" w:hAnsi="Montserrat"/>
        </w:rPr>
        <w:t>Section 65913.4(b) describes the principles applicable to the scoping consultation.</w:t>
      </w:r>
    </w:p>
    <w:p w14:paraId="5653385B" w14:textId="00071291" w:rsidR="00906B18" w:rsidRPr="007165C9" w:rsidRDefault="00906B18" w:rsidP="00EB0CA6">
      <w:pPr>
        <w:jc w:val="left"/>
        <w:rPr>
          <w:rFonts w:ascii="Montserrat" w:hAnsi="Montserrat"/>
        </w:rPr>
      </w:pPr>
    </w:p>
    <w:p w14:paraId="14712143" w14:textId="77777777" w:rsidR="00F45ED3" w:rsidRDefault="00F45ED3">
      <w:pPr>
        <w:jc w:val="left"/>
        <w:rPr>
          <w:rFonts w:ascii="Montserrat" w:hAnsi="Montserrat"/>
          <w:b/>
          <w:color w:val="283C75"/>
          <w:sz w:val="24"/>
        </w:rPr>
      </w:pPr>
      <w:r>
        <w:br w:type="page"/>
      </w:r>
    </w:p>
    <w:p w14:paraId="65053F3D" w14:textId="63DCBAD9" w:rsidR="00365B44" w:rsidRPr="00341ECD" w:rsidRDefault="001B21FD" w:rsidP="00EB0CA6">
      <w:pPr>
        <w:pStyle w:val="Heading3"/>
      </w:pPr>
      <w:r w:rsidRPr="00341ECD">
        <w:lastRenderedPageBreak/>
        <w:t>Public</w:t>
      </w:r>
      <w:r w:rsidR="00365B44" w:rsidRPr="00341ECD">
        <w:t xml:space="preserve"> Meeting</w:t>
      </w:r>
    </w:p>
    <w:p w14:paraId="4183150F" w14:textId="339F2EBB" w:rsidR="0049363E" w:rsidRPr="007165C9" w:rsidRDefault="00C435FF" w:rsidP="00EB0CA6">
      <w:pPr>
        <w:jc w:val="left"/>
        <w:rPr>
          <w:rFonts w:ascii="Montserrat" w:hAnsi="Montserrat"/>
        </w:rPr>
      </w:pPr>
      <w:r>
        <w:rPr>
          <w:rFonts w:ascii="Montserrat" w:hAnsi="Montserrat"/>
        </w:rPr>
        <w:t>A</w:t>
      </w:r>
      <w:r w:rsidRPr="007165C9">
        <w:rPr>
          <w:rFonts w:ascii="Montserrat" w:hAnsi="Montserrat"/>
        </w:rPr>
        <w:t xml:space="preserve"> </w:t>
      </w:r>
      <w:r>
        <w:rPr>
          <w:rFonts w:ascii="Montserrat" w:hAnsi="Montserrat"/>
        </w:rPr>
        <w:t xml:space="preserve">local </w:t>
      </w:r>
      <w:r w:rsidRPr="007165C9">
        <w:rPr>
          <w:rFonts w:ascii="Montserrat" w:hAnsi="Montserrat"/>
        </w:rPr>
        <w:t>jurisdiction</w:t>
      </w:r>
      <w:r>
        <w:rPr>
          <w:rFonts w:ascii="Montserrat" w:hAnsi="Montserrat"/>
        </w:rPr>
        <w:t xml:space="preserve"> </w:t>
      </w:r>
      <w:r w:rsidRPr="007165C9">
        <w:rPr>
          <w:rFonts w:ascii="Montserrat" w:hAnsi="Montserrat"/>
        </w:rPr>
        <w:t>must</w:t>
      </w:r>
      <w:r>
        <w:rPr>
          <w:rFonts w:ascii="Montserrat" w:hAnsi="Montserrat"/>
        </w:rPr>
        <w:t xml:space="preserve"> </w:t>
      </w:r>
      <w:r w:rsidRPr="007165C9">
        <w:rPr>
          <w:rFonts w:ascii="Montserrat" w:hAnsi="Montserrat"/>
        </w:rPr>
        <w:t xml:space="preserve">hold a public meeting at a regular </w:t>
      </w:r>
      <w:r w:rsidR="0026533C">
        <w:rPr>
          <w:rFonts w:ascii="Montserrat" w:hAnsi="Montserrat"/>
        </w:rPr>
        <w:t xml:space="preserve">City </w:t>
      </w:r>
      <w:r w:rsidRPr="007165C9">
        <w:rPr>
          <w:rFonts w:ascii="Montserrat" w:hAnsi="Montserrat"/>
        </w:rPr>
        <w:t>Council</w:t>
      </w:r>
      <w:r w:rsidR="0026533C">
        <w:rPr>
          <w:rFonts w:ascii="Montserrat" w:hAnsi="Montserrat"/>
        </w:rPr>
        <w:t xml:space="preserve"> / Board of Supervisors</w:t>
      </w:r>
      <w:r w:rsidRPr="007165C9">
        <w:rPr>
          <w:rFonts w:ascii="Montserrat" w:hAnsi="Montserrat"/>
        </w:rPr>
        <w:t xml:space="preserve"> meeting before an application can be submitted</w:t>
      </w:r>
      <w:r w:rsidR="00CA59E4">
        <w:rPr>
          <w:rFonts w:ascii="Montserrat" w:hAnsi="Montserrat"/>
        </w:rPr>
        <w:t>, i</w:t>
      </w:r>
      <w:r w:rsidR="00E94658" w:rsidRPr="007165C9">
        <w:rPr>
          <w:rFonts w:ascii="Montserrat" w:hAnsi="Montserrat"/>
        </w:rPr>
        <w:t xml:space="preserve">f the </w:t>
      </w:r>
      <w:r w:rsidR="00561107" w:rsidRPr="007165C9">
        <w:rPr>
          <w:rFonts w:ascii="Montserrat" w:hAnsi="Montserrat"/>
        </w:rPr>
        <w:t>project</w:t>
      </w:r>
      <w:r w:rsidR="00805D59">
        <w:rPr>
          <w:rFonts w:ascii="Montserrat" w:hAnsi="Montserrat"/>
        </w:rPr>
        <w:t xml:space="preserve"> </w:t>
      </w:r>
      <w:r w:rsidR="00E94658" w:rsidRPr="007165C9">
        <w:rPr>
          <w:rFonts w:ascii="Montserrat" w:hAnsi="Montserrat"/>
        </w:rPr>
        <w:t>is in a moderate resource area, low resource area, or an area of high segregation and poverty</w:t>
      </w:r>
      <w:r w:rsidR="00E842E4" w:rsidRPr="007165C9">
        <w:rPr>
          <w:rFonts w:ascii="Montserrat" w:hAnsi="Montserrat"/>
        </w:rPr>
        <w:t>—as determined by the most recent “CTCAC/HCD Opportunity Map” published by the California Tax Credit Allocation Committee</w:t>
      </w:r>
      <w:r w:rsidR="00152181">
        <w:rPr>
          <w:rFonts w:ascii="Montserrat" w:hAnsi="Montserrat"/>
        </w:rPr>
        <w:t>.</w:t>
      </w:r>
      <w:r w:rsidR="00172FAC" w:rsidRPr="00B725A1">
        <w:rPr>
          <w:rStyle w:val="FootnoteReference"/>
          <w:rFonts w:ascii="Montserrat" w:hAnsi="Montserrat"/>
          <w:vertAlign w:val="superscript"/>
        </w:rPr>
        <w:footnoteReference w:id="3"/>
      </w:r>
      <w:r w:rsidR="00152181">
        <w:rPr>
          <w:rFonts w:ascii="Montserrat" w:hAnsi="Montserrat"/>
        </w:rPr>
        <w:t xml:space="preserve"> </w:t>
      </w:r>
      <w:r w:rsidR="0049363E" w:rsidRPr="007165C9">
        <w:rPr>
          <w:rFonts w:ascii="Montserrat" w:hAnsi="Montserrat"/>
        </w:rPr>
        <w:t>For cities or</w:t>
      </w:r>
      <w:r w:rsidR="00280864" w:rsidRPr="007165C9">
        <w:rPr>
          <w:rFonts w:ascii="Montserrat" w:hAnsi="Montserrat"/>
        </w:rPr>
        <w:t xml:space="preserve"> an</w:t>
      </w:r>
      <w:r w:rsidR="0049363E" w:rsidRPr="007165C9">
        <w:rPr>
          <w:rFonts w:ascii="Montserrat" w:hAnsi="Montserrat"/>
        </w:rPr>
        <w:t xml:space="preserve"> unincorporated area of a county with a population greater than 250,000 people, the meeting may be held by the jurisdiction’s </w:t>
      </w:r>
      <w:r w:rsidR="000950DD" w:rsidRPr="007165C9">
        <w:rPr>
          <w:rFonts w:ascii="Montserrat" w:hAnsi="Montserrat"/>
        </w:rPr>
        <w:t>Planning Commission</w:t>
      </w:r>
      <w:r w:rsidR="0049363E" w:rsidRPr="007165C9">
        <w:rPr>
          <w:rFonts w:ascii="Montserrat" w:hAnsi="Montserrat"/>
        </w:rPr>
        <w:t>.</w:t>
      </w:r>
    </w:p>
    <w:p w14:paraId="61D24521" w14:textId="30307E19" w:rsidR="00B91C55" w:rsidRDefault="0049363E" w:rsidP="00EB0CA6">
      <w:pPr>
        <w:jc w:val="left"/>
        <w:rPr>
          <w:rFonts w:cstheme="minorHAnsi"/>
        </w:rPr>
      </w:pPr>
      <w:r w:rsidRPr="007165C9">
        <w:rPr>
          <w:rFonts w:ascii="Montserrat" w:hAnsi="Montserrat"/>
        </w:rPr>
        <w:t xml:space="preserve">The applicant must attend the meeting and provide a written statement </w:t>
      </w:r>
      <w:r w:rsidR="00BE5CE9" w:rsidRPr="007165C9">
        <w:rPr>
          <w:rFonts w:ascii="Montserrat" w:hAnsi="Montserrat"/>
        </w:rPr>
        <w:t xml:space="preserve">in its SB 35 application </w:t>
      </w:r>
      <w:r w:rsidRPr="007165C9">
        <w:rPr>
          <w:rFonts w:ascii="Montserrat" w:hAnsi="Montserrat"/>
        </w:rPr>
        <w:t>that they reviewed oral and written testimony.</w:t>
      </w:r>
      <w:r w:rsidR="00E03CD1" w:rsidRPr="007165C9">
        <w:rPr>
          <w:rFonts w:ascii="Montserrat" w:hAnsi="Montserrat"/>
        </w:rPr>
        <w:t xml:space="preserve"> If the local government fails to hold the hearing within 45 days after receiving the notice of intent, the applicant then has a duty to hold a public meeting on the </w:t>
      </w:r>
      <w:r w:rsidR="00706E7E">
        <w:rPr>
          <w:rFonts w:ascii="Montserrat" w:hAnsi="Montserrat"/>
        </w:rPr>
        <w:t>project</w:t>
      </w:r>
      <w:r w:rsidR="00706E7E" w:rsidRPr="007165C9">
        <w:rPr>
          <w:rFonts w:ascii="Montserrat" w:hAnsi="Montserrat"/>
        </w:rPr>
        <w:t xml:space="preserve"> </w:t>
      </w:r>
      <w:r w:rsidR="00E03CD1" w:rsidRPr="007165C9">
        <w:rPr>
          <w:rFonts w:ascii="Montserrat" w:hAnsi="Montserrat"/>
        </w:rPr>
        <w:t xml:space="preserve">before </w:t>
      </w:r>
      <w:proofErr w:type="gramStart"/>
      <w:r w:rsidR="00E03CD1" w:rsidRPr="007165C9">
        <w:rPr>
          <w:rFonts w:ascii="Montserrat" w:hAnsi="Montserrat"/>
        </w:rPr>
        <w:t>submitting an application</w:t>
      </w:r>
      <w:proofErr w:type="gramEnd"/>
      <w:r w:rsidR="00E03CD1" w:rsidRPr="007165C9">
        <w:rPr>
          <w:rFonts w:ascii="Montserrat" w:hAnsi="Montserrat"/>
        </w:rPr>
        <w:t>.</w:t>
      </w:r>
    </w:p>
    <w:p w14:paraId="4A9C0FB9" w14:textId="10949703" w:rsidR="0024065A" w:rsidRPr="007165C9" w:rsidRDefault="00665A46" w:rsidP="00EB0CA6">
      <w:pPr>
        <w:pStyle w:val="Heading2"/>
        <w:rPr>
          <w:rStyle w:val="Heading2Char"/>
          <w:b/>
          <w:bCs/>
        </w:rPr>
      </w:pPr>
      <w:r w:rsidRPr="007165C9">
        <w:rPr>
          <w:rStyle w:val="Heading2Char"/>
          <w:b/>
          <w:bCs/>
        </w:rPr>
        <w:t>SB 35 APPLICA</w:t>
      </w:r>
      <w:r w:rsidRPr="00CF6F7B">
        <w:rPr>
          <w:rStyle w:val="Heading2Char"/>
          <w:b/>
          <w:bCs/>
        </w:rPr>
        <w:t xml:space="preserve">TION </w:t>
      </w:r>
      <w:r w:rsidR="00FC7384" w:rsidRPr="00CF6F7B">
        <w:rPr>
          <w:rStyle w:val="Heading2Char"/>
          <w:b/>
          <w:bCs/>
        </w:rPr>
        <w:t>SUBMITTAL</w:t>
      </w:r>
      <w:r w:rsidR="00FC7384" w:rsidRPr="007165C9">
        <w:rPr>
          <w:rStyle w:val="Heading2Char"/>
          <w:b/>
          <w:bCs/>
        </w:rPr>
        <w:t xml:space="preserve"> AND REVIEW </w:t>
      </w:r>
    </w:p>
    <w:p w14:paraId="6E015D29" w14:textId="4F067B01" w:rsidR="009013C1" w:rsidRPr="007165C9" w:rsidRDefault="0051199E" w:rsidP="00EB0CA6">
      <w:pPr>
        <w:pStyle w:val="Heading3"/>
      </w:pPr>
      <w:r w:rsidRPr="007165C9">
        <w:t xml:space="preserve">Required </w:t>
      </w:r>
      <w:r w:rsidR="007A2D9C" w:rsidRPr="007165C9">
        <w:t>Application</w:t>
      </w:r>
    </w:p>
    <w:p w14:paraId="28865D42" w14:textId="5AEDABFA" w:rsidR="003C5E75" w:rsidRPr="005240E4" w:rsidRDefault="003049FB" w:rsidP="00676350">
      <w:pPr>
        <w:jc w:val="left"/>
        <w:rPr>
          <w:rFonts w:ascii="Montserrat" w:hAnsi="Montserrat" w:cstheme="minorHAnsi"/>
          <w:b/>
          <w:bCs/>
        </w:rPr>
      </w:pPr>
      <w:r>
        <w:rPr>
          <w:rFonts w:ascii="Montserrat" w:hAnsi="Montserrat" w:cstheme="minorHAnsi"/>
        </w:rPr>
        <w:t>T</w:t>
      </w:r>
      <w:r w:rsidRPr="005240E4">
        <w:rPr>
          <w:rFonts w:ascii="Montserrat" w:hAnsi="Montserrat" w:cstheme="minorHAnsi"/>
        </w:rPr>
        <w:t xml:space="preserve">he </w:t>
      </w:r>
      <w:r w:rsidR="003C5E75" w:rsidRPr="005240E4">
        <w:rPr>
          <w:rFonts w:ascii="Montserrat" w:hAnsi="Montserrat" w:cstheme="minorHAnsi"/>
        </w:rPr>
        <w:t>developer is eligible to submit an SB 35 application</w:t>
      </w:r>
      <w:r w:rsidRPr="003049FB">
        <w:rPr>
          <w:rFonts w:ascii="Montserrat" w:hAnsi="Montserrat" w:cstheme="minorHAnsi"/>
        </w:rPr>
        <w:t xml:space="preserve"> </w:t>
      </w:r>
      <w:r>
        <w:rPr>
          <w:rFonts w:ascii="Montserrat" w:hAnsi="Montserrat" w:cstheme="minorHAnsi"/>
        </w:rPr>
        <w:t>o</w:t>
      </w:r>
      <w:r w:rsidRPr="005240E4">
        <w:rPr>
          <w:rFonts w:ascii="Montserrat" w:hAnsi="Montserrat" w:cstheme="minorHAnsi"/>
        </w:rPr>
        <w:t>nce the tribal consultation and public meeting, if required, are completed</w:t>
      </w:r>
      <w:r w:rsidR="003C5E75" w:rsidRPr="005240E4">
        <w:rPr>
          <w:rFonts w:ascii="Montserrat" w:hAnsi="Montserrat" w:cstheme="minorHAnsi"/>
        </w:rPr>
        <w:t xml:space="preserve">. </w:t>
      </w:r>
      <w:r w:rsidR="00924F54">
        <w:rPr>
          <w:rFonts w:ascii="Montserrat" w:hAnsi="Montserrat" w:cstheme="minorHAnsi"/>
        </w:rPr>
        <w:t xml:space="preserve">An application typically includes </w:t>
      </w:r>
      <w:r w:rsidR="00E258AC">
        <w:rPr>
          <w:rFonts w:ascii="Montserrat" w:hAnsi="Montserrat" w:cstheme="minorHAnsi"/>
        </w:rPr>
        <w:t>evidence that the project is eligible for SB 35 review</w:t>
      </w:r>
      <w:r w:rsidR="00B7096D">
        <w:rPr>
          <w:rFonts w:ascii="Montserrat" w:hAnsi="Montserrat" w:cstheme="minorHAnsi"/>
        </w:rPr>
        <w:t xml:space="preserve"> and</w:t>
      </w:r>
      <w:r w:rsidR="009B355D">
        <w:rPr>
          <w:rFonts w:ascii="Montserrat" w:hAnsi="Montserrat" w:cstheme="minorHAnsi"/>
        </w:rPr>
        <w:t xml:space="preserve"> </w:t>
      </w:r>
      <w:r w:rsidR="00B7096D">
        <w:rPr>
          <w:rFonts w:ascii="Montserrat" w:hAnsi="Montserrat" w:cstheme="minorHAnsi"/>
        </w:rPr>
        <w:t xml:space="preserve">any other </w:t>
      </w:r>
      <w:r w:rsidR="00B7096D" w:rsidRPr="00B7096D">
        <w:rPr>
          <w:rFonts w:ascii="Montserrat" w:hAnsi="Montserrat" w:cstheme="minorHAnsi"/>
        </w:rPr>
        <w:t>required application materials, usually the same as those required for the agency’s last discretionary approval, such as design or site plan approval. If a subdivision is included, subdivision application materials must also be submitted.</w:t>
      </w:r>
      <w:r w:rsidR="009B355D">
        <w:rPr>
          <w:rFonts w:ascii="Montserrat" w:hAnsi="Montserrat" w:cstheme="minorHAnsi"/>
        </w:rPr>
        <w:t xml:space="preserve"> </w:t>
      </w:r>
      <w:r w:rsidR="00676350">
        <w:rPr>
          <w:rFonts w:ascii="Montserrat" w:hAnsi="Montserrat" w:cstheme="minorHAnsi"/>
        </w:rPr>
        <w:t xml:space="preserve">An example </w:t>
      </w:r>
      <w:r w:rsidR="00676350" w:rsidRPr="00B6005F">
        <w:rPr>
          <w:rFonts w:ascii="Montserrat" w:hAnsi="Montserrat" w:cstheme="minorHAnsi"/>
        </w:rPr>
        <w:t xml:space="preserve">SB 35 Eligibility Checklist </w:t>
      </w:r>
      <w:r w:rsidR="00676350">
        <w:rPr>
          <w:rFonts w:ascii="Montserrat" w:hAnsi="Montserrat" w:cstheme="minorHAnsi"/>
        </w:rPr>
        <w:t xml:space="preserve">is provided below </w:t>
      </w:r>
      <w:r w:rsidR="0069551F" w:rsidRPr="000C2278">
        <w:rPr>
          <w:rFonts w:ascii="Montserrat" w:hAnsi="Montserrat" w:cstheme="minorHAnsi"/>
        </w:rPr>
        <w:t xml:space="preserve">as a guide to help applicants and local </w:t>
      </w:r>
      <w:r w:rsidR="00676350" w:rsidRPr="00791A26">
        <w:rPr>
          <w:rFonts w:ascii="Montserrat" w:hAnsi="Montserrat" w:cstheme="minorHAnsi"/>
        </w:rPr>
        <w:t>agencies</w:t>
      </w:r>
      <w:r w:rsidR="00676350" w:rsidRPr="000C2278">
        <w:rPr>
          <w:rFonts w:ascii="Montserrat" w:hAnsi="Montserrat" w:cstheme="minorHAnsi"/>
        </w:rPr>
        <w:t xml:space="preserve"> </w:t>
      </w:r>
      <w:r w:rsidR="0069551F" w:rsidRPr="000C2278">
        <w:rPr>
          <w:rFonts w:ascii="Montserrat" w:hAnsi="Montserrat" w:cstheme="minorHAnsi"/>
        </w:rPr>
        <w:t>determine if a project is eligible for streamlined processing under SB 35</w:t>
      </w:r>
      <w:r w:rsidR="00747031" w:rsidRPr="000C2278">
        <w:rPr>
          <w:rFonts w:ascii="Montserrat" w:hAnsi="Montserrat" w:cstheme="minorHAnsi"/>
        </w:rPr>
        <w:t xml:space="preserve">. If an applicant </w:t>
      </w:r>
      <w:r w:rsidR="00E30237">
        <w:rPr>
          <w:rFonts w:ascii="Montserrat" w:hAnsi="Montserrat" w:cstheme="minorHAnsi"/>
        </w:rPr>
        <w:t xml:space="preserve">meets </w:t>
      </w:r>
      <w:r w:rsidR="00D10F01">
        <w:rPr>
          <w:rFonts w:ascii="Montserrat" w:hAnsi="Montserrat" w:cstheme="minorHAnsi"/>
        </w:rPr>
        <w:t>all the</w:t>
      </w:r>
      <w:r w:rsidR="00E30237">
        <w:rPr>
          <w:rFonts w:ascii="Montserrat" w:hAnsi="Montserrat" w:cstheme="minorHAnsi"/>
        </w:rPr>
        <w:t xml:space="preserve"> criteria</w:t>
      </w:r>
      <w:r w:rsidR="00E30237" w:rsidRPr="000C2278">
        <w:rPr>
          <w:rFonts w:ascii="Montserrat" w:hAnsi="Montserrat" w:cstheme="minorHAnsi"/>
        </w:rPr>
        <w:t xml:space="preserve"> </w:t>
      </w:r>
      <w:r w:rsidR="00E30237">
        <w:rPr>
          <w:rFonts w:ascii="Montserrat" w:hAnsi="Montserrat" w:cstheme="minorHAnsi"/>
        </w:rPr>
        <w:t>included in</w:t>
      </w:r>
      <w:r w:rsidR="00747031" w:rsidRPr="000C2278">
        <w:rPr>
          <w:rFonts w:ascii="Montserrat" w:hAnsi="Montserrat" w:cstheme="minorHAnsi"/>
        </w:rPr>
        <w:t xml:space="preserve"> the </w:t>
      </w:r>
      <w:r w:rsidR="00747031" w:rsidRPr="00B6005F">
        <w:rPr>
          <w:rFonts w:ascii="Montserrat" w:hAnsi="Montserrat" w:cstheme="minorHAnsi"/>
        </w:rPr>
        <w:t>SB 35 Eligibility Checklist</w:t>
      </w:r>
      <w:r w:rsidR="00747031" w:rsidRPr="000C2278">
        <w:rPr>
          <w:rFonts w:ascii="Montserrat" w:hAnsi="Montserrat" w:cstheme="minorHAnsi"/>
        </w:rPr>
        <w:t xml:space="preserve">, then they must provide the </w:t>
      </w:r>
      <w:r w:rsidR="00800E80" w:rsidRPr="000C2278">
        <w:rPr>
          <w:rFonts w:ascii="Montserrat" w:hAnsi="Montserrat" w:cstheme="minorHAnsi"/>
        </w:rPr>
        <w:t>requir</w:t>
      </w:r>
      <w:r w:rsidR="00800E80" w:rsidRPr="001C33A2">
        <w:rPr>
          <w:rFonts w:ascii="Montserrat" w:hAnsi="Montserrat" w:cstheme="minorHAnsi"/>
        </w:rPr>
        <w:t>ed</w:t>
      </w:r>
      <w:r w:rsidR="00747031" w:rsidRPr="001C33A2">
        <w:rPr>
          <w:rFonts w:ascii="Montserrat" w:hAnsi="Montserrat" w:cstheme="minorHAnsi"/>
        </w:rPr>
        <w:t xml:space="preserve"> </w:t>
      </w:r>
      <w:r w:rsidR="00676350">
        <w:rPr>
          <w:rFonts w:ascii="Montserrat" w:hAnsi="Montserrat" w:cstheme="minorHAnsi"/>
        </w:rPr>
        <w:t>application</w:t>
      </w:r>
      <w:r w:rsidR="00676350" w:rsidRPr="001C33A2">
        <w:rPr>
          <w:rFonts w:ascii="Montserrat" w:hAnsi="Montserrat" w:cstheme="minorHAnsi"/>
        </w:rPr>
        <w:t xml:space="preserve"> </w:t>
      </w:r>
      <w:r w:rsidR="00747031" w:rsidRPr="001C33A2">
        <w:rPr>
          <w:rFonts w:ascii="Montserrat" w:hAnsi="Montserrat" w:cstheme="minorHAnsi"/>
        </w:rPr>
        <w:t>materials.</w:t>
      </w:r>
      <w:r w:rsidR="00747031" w:rsidRPr="005240E4">
        <w:rPr>
          <w:rFonts w:ascii="Montserrat" w:hAnsi="Montserrat" w:cstheme="minorHAnsi"/>
        </w:rPr>
        <w:t xml:space="preserve"> </w:t>
      </w:r>
      <w:r w:rsidR="00127528" w:rsidRPr="005240E4">
        <w:rPr>
          <w:rFonts w:ascii="Montserrat" w:hAnsi="Montserrat" w:cstheme="minorHAnsi"/>
        </w:rPr>
        <w:t>Applicants will need</w:t>
      </w:r>
      <w:r w:rsidR="00747031" w:rsidRPr="005240E4">
        <w:rPr>
          <w:rFonts w:ascii="Montserrat" w:hAnsi="Montserrat" w:cstheme="minorHAnsi"/>
        </w:rPr>
        <w:t xml:space="preserve"> to confirm specific requirements</w:t>
      </w:r>
      <w:r w:rsidR="00127528" w:rsidRPr="005240E4">
        <w:rPr>
          <w:rFonts w:ascii="Montserrat" w:hAnsi="Montserrat" w:cstheme="minorHAnsi"/>
        </w:rPr>
        <w:t xml:space="preserve"> with a local jurisdiction’s planning department </w:t>
      </w:r>
      <w:r w:rsidR="00747031" w:rsidRPr="005240E4">
        <w:rPr>
          <w:rFonts w:ascii="Montserrat" w:hAnsi="Montserrat" w:cstheme="minorHAnsi"/>
        </w:rPr>
        <w:t xml:space="preserve">to determine </w:t>
      </w:r>
      <w:r w:rsidR="000F5CD9" w:rsidRPr="005240E4">
        <w:rPr>
          <w:rFonts w:ascii="Montserrat" w:hAnsi="Montserrat" w:cstheme="minorHAnsi"/>
        </w:rPr>
        <w:t xml:space="preserve">the requirements </w:t>
      </w:r>
      <w:r w:rsidR="001C33A2">
        <w:rPr>
          <w:rFonts w:ascii="Montserrat" w:hAnsi="Montserrat" w:cstheme="minorHAnsi"/>
        </w:rPr>
        <w:t>for</w:t>
      </w:r>
      <w:r w:rsidR="000F5CD9" w:rsidRPr="005240E4">
        <w:rPr>
          <w:rFonts w:ascii="Montserrat" w:hAnsi="Montserrat" w:cstheme="minorHAnsi"/>
        </w:rPr>
        <w:t xml:space="preserve"> a</w:t>
      </w:r>
      <w:r w:rsidR="001C33A2">
        <w:rPr>
          <w:rFonts w:ascii="Montserrat" w:hAnsi="Montserrat" w:cstheme="minorHAnsi"/>
        </w:rPr>
        <w:t xml:space="preserve"> formal</w:t>
      </w:r>
      <w:r w:rsidR="000F5CD9" w:rsidRPr="005240E4">
        <w:rPr>
          <w:rFonts w:ascii="Montserrat" w:hAnsi="Montserrat" w:cstheme="minorHAnsi"/>
        </w:rPr>
        <w:t xml:space="preserve"> </w:t>
      </w:r>
      <w:r w:rsidR="000F5CD9" w:rsidRPr="001C33A2">
        <w:rPr>
          <w:rFonts w:ascii="Montserrat" w:hAnsi="Montserrat" w:cstheme="minorHAnsi"/>
        </w:rPr>
        <w:t xml:space="preserve">SB 35 </w:t>
      </w:r>
      <w:r w:rsidR="001C33A2" w:rsidRPr="001C33A2">
        <w:rPr>
          <w:rFonts w:ascii="Montserrat" w:hAnsi="Montserrat" w:cstheme="minorHAnsi"/>
        </w:rPr>
        <w:t>a</w:t>
      </w:r>
      <w:r w:rsidR="000F5CD9" w:rsidRPr="001C33A2">
        <w:rPr>
          <w:rFonts w:ascii="Montserrat" w:hAnsi="Montserrat" w:cstheme="minorHAnsi"/>
        </w:rPr>
        <w:t>pplication</w:t>
      </w:r>
      <w:r w:rsidR="00747031" w:rsidRPr="001C33A2">
        <w:rPr>
          <w:rFonts w:ascii="Montserrat" w:hAnsi="Montserrat" w:cstheme="minorHAnsi"/>
        </w:rPr>
        <w:t>.</w:t>
      </w:r>
      <w:r w:rsidR="00747031" w:rsidRPr="005240E4">
        <w:rPr>
          <w:rFonts w:ascii="Montserrat" w:hAnsi="Montserrat" w:cstheme="minorHAnsi"/>
        </w:rPr>
        <w:t xml:space="preserve"> </w:t>
      </w:r>
    </w:p>
    <w:p w14:paraId="5A292326" w14:textId="15825084" w:rsidR="0024065A" w:rsidRPr="007165C9" w:rsidRDefault="0024065A" w:rsidP="00EB0CA6">
      <w:pPr>
        <w:pStyle w:val="Heading3"/>
      </w:pPr>
      <w:r w:rsidRPr="007165C9">
        <w:t xml:space="preserve">Review for </w:t>
      </w:r>
      <w:r w:rsidR="00341C43" w:rsidRPr="007165C9">
        <w:t>Completeness</w:t>
      </w:r>
    </w:p>
    <w:p w14:paraId="1720FFFE" w14:textId="07570EEF" w:rsidR="00A37249" w:rsidRPr="005240E4" w:rsidRDefault="008E4757" w:rsidP="00EB0CA6">
      <w:pPr>
        <w:jc w:val="left"/>
        <w:rPr>
          <w:rFonts w:ascii="Montserrat" w:hAnsi="Montserrat" w:cstheme="minorHAnsi"/>
        </w:rPr>
      </w:pPr>
      <w:r>
        <w:rPr>
          <w:rFonts w:ascii="Montserrat" w:hAnsi="Montserrat" w:cstheme="minorHAnsi"/>
        </w:rPr>
        <w:t>Local</w:t>
      </w:r>
      <w:r w:rsidRPr="005240E4">
        <w:rPr>
          <w:rFonts w:ascii="Montserrat" w:hAnsi="Montserrat" w:cstheme="minorHAnsi"/>
        </w:rPr>
        <w:t xml:space="preserve"> </w:t>
      </w:r>
      <w:r w:rsidR="007923D6" w:rsidRPr="005240E4">
        <w:rPr>
          <w:rFonts w:ascii="Montserrat" w:hAnsi="Montserrat" w:cstheme="minorHAnsi"/>
        </w:rPr>
        <w:t>jurisdiction</w:t>
      </w:r>
      <w:r>
        <w:rPr>
          <w:rFonts w:ascii="Montserrat" w:hAnsi="Montserrat" w:cstheme="minorHAnsi"/>
        </w:rPr>
        <w:t>s</w:t>
      </w:r>
      <w:r w:rsidR="007923D6" w:rsidRPr="005240E4">
        <w:rPr>
          <w:rFonts w:ascii="Montserrat" w:hAnsi="Montserrat" w:cstheme="minorHAnsi"/>
        </w:rPr>
        <w:t xml:space="preserve"> must </w:t>
      </w:r>
      <w:r w:rsidR="005E7BAF">
        <w:rPr>
          <w:rFonts w:ascii="Montserrat" w:hAnsi="Montserrat" w:cstheme="minorHAnsi"/>
        </w:rPr>
        <w:t xml:space="preserve">review applications for </w:t>
      </w:r>
      <w:r w:rsidR="007923D6" w:rsidRPr="005240E4">
        <w:rPr>
          <w:rFonts w:ascii="Montserrat" w:hAnsi="Montserrat" w:cstheme="minorHAnsi"/>
        </w:rPr>
        <w:t>complete</w:t>
      </w:r>
      <w:r w:rsidR="005E7BAF">
        <w:rPr>
          <w:rFonts w:ascii="Montserrat" w:hAnsi="Montserrat" w:cstheme="minorHAnsi"/>
        </w:rPr>
        <w:t>ness</w:t>
      </w:r>
      <w:r w:rsidR="007923D6" w:rsidRPr="005240E4">
        <w:rPr>
          <w:rFonts w:ascii="Montserrat" w:hAnsi="Montserrat" w:cstheme="minorHAnsi"/>
        </w:rPr>
        <w:t xml:space="preserve"> </w:t>
      </w:r>
      <w:r w:rsidR="00492376" w:rsidRPr="005240E4">
        <w:rPr>
          <w:rFonts w:ascii="Montserrat" w:hAnsi="Montserrat" w:cstheme="minorHAnsi"/>
        </w:rPr>
        <w:t>within 30 days of submittal.</w:t>
      </w:r>
      <w:r w:rsidR="00640639" w:rsidRPr="005240E4">
        <w:rPr>
          <w:rFonts w:ascii="Montserrat" w:hAnsi="Montserrat" w:cstheme="minorHAnsi"/>
        </w:rPr>
        <w:t xml:space="preserve"> </w:t>
      </w:r>
      <w:r w:rsidR="00640639" w:rsidRPr="00E30237">
        <w:rPr>
          <w:rFonts w:ascii="Montserrat" w:hAnsi="Montserrat" w:cstheme="minorHAnsi"/>
        </w:rPr>
        <w:t>If the application is determined to be incomplete, the staff shall provide the applicant with an exhaustive list of items that were not complete.</w:t>
      </w:r>
      <w:r w:rsidR="00805D59">
        <w:rPr>
          <w:rFonts w:ascii="Montserrat" w:hAnsi="Montserrat" w:cstheme="minorHAnsi"/>
        </w:rPr>
        <w:t xml:space="preserve"> </w:t>
      </w:r>
      <w:r w:rsidR="00492376" w:rsidRPr="005240E4">
        <w:rPr>
          <w:rFonts w:ascii="Montserrat" w:hAnsi="Montserrat" w:cstheme="minorHAnsi"/>
        </w:rPr>
        <w:t xml:space="preserve">If the </w:t>
      </w:r>
      <w:r w:rsidR="007923D6" w:rsidRPr="005240E4">
        <w:rPr>
          <w:rFonts w:ascii="Montserrat" w:hAnsi="Montserrat" w:cstheme="minorHAnsi"/>
        </w:rPr>
        <w:t>local jurisdiction</w:t>
      </w:r>
      <w:r w:rsidR="00492376" w:rsidRPr="005240E4">
        <w:rPr>
          <w:rFonts w:ascii="Montserrat" w:hAnsi="Montserrat" w:cstheme="minorHAnsi"/>
        </w:rPr>
        <w:t xml:space="preserve"> does not respond within 30 days, the application is “deemed complete”</w:t>
      </w:r>
      <w:r w:rsidR="00805D59">
        <w:rPr>
          <w:rFonts w:ascii="Montserrat" w:hAnsi="Montserrat" w:cstheme="minorHAnsi"/>
        </w:rPr>
        <w:t xml:space="preserve"> </w:t>
      </w:r>
      <w:r w:rsidR="00492376" w:rsidRPr="005240E4">
        <w:rPr>
          <w:rFonts w:ascii="Montserrat" w:hAnsi="Montserrat" w:cstheme="minorHAnsi"/>
        </w:rPr>
        <w:t>(</w:t>
      </w:r>
      <w:r w:rsidR="002B116C">
        <w:rPr>
          <w:rFonts w:ascii="Montserrat" w:hAnsi="Montserrat" w:cstheme="minorHAnsi"/>
        </w:rPr>
        <w:t xml:space="preserve">Government Code </w:t>
      </w:r>
      <w:r w:rsidR="00492376" w:rsidRPr="005240E4">
        <w:rPr>
          <w:rFonts w:ascii="Montserrat" w:hAnsi="Montserrat" w:cstheme="minorHAnsi"/>
        </w:rPr>
        <w:t>Section 65943).</w:t>
      </w:r>
    </w:p>
    <w:p w14:paraId="5EA7A049" w14:textId="0A1ABB8C" w:rsidR="0024065A" w:rsidRPr="007165C9" w:rsidRDefault="00F21EFA" w:rsidP="00EB0CA6">
      <w:pPr>
        <w:pStyle w:val="Heading3"/>
      </w:pPr>
      <w:r w:rsidRPr="007165C9">
        <w:t>Review for Consistency</w:t>
      </w:r>
    </w:p>
    <w:p w14:paraId="133ED282" w14:textId="4E50239D" w:rsidR="00A11D3C" w:rsidRPr="005240E4" w:rsidRDefault="005B2F0F" w:rsidP="005D3414">
      <w:pPr>
        <w:jc w:val="left"/>
        <w:rPr>
          <w:rFonts w:ascii="Montserrat" w:hAnsi="Montserrat" w:cstheme="minorHAnsi"/>
        </w:rPr>
      </w:pPr>
      <w:r w:rsidRPr="005240E4">
        <w:rPr>
          <w:rFonts w:ascii="Montserrat" w:hAnsi="Montserrat" w:cstheme="minorHAnsi"/>
        </w:rPr>
        <w:t xml:space="preserve">Local jurisdictions must </w:t>
      </w:r>
      <w:r w:rsidR="00254C1D">
        <w:rPr>
          <w:rFonts w:ascii="Montserrat" w:hAnsi="Montserrat" w:cstheme="minorHAnsi"/>
        </w:rPr>
        <w:t xml:space="preserve">review </w:t>
      </w:r>
      <w:r w:rsidRPr="005240E4">
        <w:rPr>
          <w:rFonts w:ascii="Montserrat" w:hAnsi="Montserrat" w:cstheme="minorHAnsi"/>
        </w:rPr>
        <w:t xml:space="preserve">complete </w:t>
      </w:r>
      <w:r w:rsidR="00254C1D">
        <w:rPr>
          <w:rFonts w:ascii="Montserrat" w:hAnsi="Montserrat" w:cstheme="minorHAnsi"/>
        </w:rPr>
        <w:t xml:space="preserve">applications for </w:t>
      </w:r>
      <w:r w:rsidR="00080FC3">
        <w:rPr>
          <w:rFonts w:ascii="Montserrat" w:hAnsi="Montserrat" w:cstheme="minorHAnsi"/>
        </w:rPr>
        <w:t>consistency</w:t>
      </w:r>
      <w:r w:rsidR="00254C1D">
        <w:rPr>
          <w:rFonts w:ascii="Montserrat" w:hAnsi="Montserrat" w:cstheme="minorHAnsi"/>
        </w:rPr>
        <w:t xml:space="preserve"> with SB 35 requirements and any local objective standards</w:t>
      </w:r>
      <w:r w:rsidR="00080FC3">
        <w:rPr>
          <w:rFonts w:ascii="Montserrat" w:hAnsi="Montserrat" w:cstheme="minorHAnsi"/>
        </w:rPr>
        <w:t xml:space="preserve"> (as defined in Government Code Section 65913.4)</w:t>
      </w:r>
      <w:r w:rsidR="005D3414">
        <w:rPr>
          <w:rFonts w:ascii="Montserrat" w:hAnsi="Montserrat" w:cstheme="minorHAnsi"/>
        </w:rPr>
        <w:t xml:space="preserve">. The review must be completed </w:t>
      </w:r>
      <w:r w:rsidR="00D12258" w:rsidRPr="005240E4">
        <w:rPr>
          <w:rFonts w:ascii="Montserrat" w:hAnsi="Montserrat" w:cstheme="minorHAnsi"/>
        </w:rPr>
        <w:t>within</w:t>
      </w:r>
      <w:r w:rsidR="00691314" w:rsidRPr="005240E4">
        <w:rPr>
          <w:rFonts w:ascii="Montserrat" w:hAnsi="Montserrat" w:cstheme="minorHAnsi"/>
        </w:rPr>
        <w:t>:</w:t>
      </w:r>
    </w:p>
    <w:p w14:paraId="44EC4588" w14:textId="361C99EF" w:rsidR="00691314" w:rsidRPr="00C31072" w:rsidRDefault="00691314" w:rsidP="00EB0CA6">
      <w:pPr>
        <w:pStyle w:val="ListParagraph"/>
        <w:numPr>
          <w:ilvl w:val="0"/>
          <w:numId w:val="26"/>
        </w:numPr>
        <w:spacing w:before="60" w:after="120"/>
        <w:contextualSpacing w:val="0"/>
        <w:jc w:val="left"/>
        <w:rPr>
          <w:rFonts w:ascii="Montserrat" w:hAnsi="Montserrat" w:cstheme="minorHAnsi"/>
        </w:rPr>
      </w:pPr>
      <w:r w:rsidRPr="00C31072">
        <w:rPr>
          <w:rFonts w:ascii="Montserrat" w:hAnsi="Montserrat" w:cstheme="minorHAnsi"/>
        </w:rPr>
        <w:t xml:space="preserve">60 days of application submittal for </w:t>
      </w:r>
      <w:r w:rsidR="008C506A" w:rsidRPr="00C31072">
        <w:rPr>
          <w:rFonts w:ascii="Montserrat" w:hAnsi="Montserrat" w:cstheme="minorHAnsi"/>
        </w:rPr>
        <w:t xml:space="preserve">projects of 150 or fewer units, or </w:t>
      </w:r>
    </w:p>
    <w:p w14:paraId="0D76C891" w14:textId="18FC6BD1" w:rsidR="008C506A" w:rsidRPr="00C31072" w:rsidRDefault="008C506A" w:rsidP="00EB0CA6">
      <w:pPr>
        <w:pStyle w:val="ListParagraph"/>
        <w:numPr>
          <w:ilvl w:val="0"/>
          <w:numId w:val="26"/>
        </w:numPr>
        <w:spacing w:before="60" w:after="120"/>
        <w:contextualSpacing w:val="0"/>
        <w:jc w:val="left"/>
        <w:rPr>
          <w:rFonts w:ascii="Montserrat" w:hAnsi="Montserrat" w:cstheme="minorHAnsi"/>
        </w:rPr>
      </w:pPr>
      <w:r w:rsidRPr="00C31072">
        <w:rPr>
          <w:rFonts w:ascii="Montserrat" w:hAnsi="Montserrat" w:cstheme="minorHAnsi"/>
        </w:rPr>
        <w:t xml:space="preserve">90 days of application submittal for projects containing more than 150 units. </w:t>
      </w:r>
    </w:p>
    <w:p w14:paraId="31EE66BF" w14:textId="460D625B" w:rsidR="00BF35F5" w:rsidRDefault="00BF35F5" w:rsidP="00EB0CA6">
      <w:pPr>
        <w:jc w:val="left"/>
        <w:rPr>
          <w:rFonts w:ascii="Montserrat" w:hAnsi="Montserrat" w:cstheme="minorHAnsi"/>
        </w:rPr>
      </w:pPr>
      <w:r w:rsidRPr="00BF35F5">
        <w:rPr>
          <w:rFonts w:ascii="Montserrat" w:hAnsi="Montserrat" w:cstheme="minorHAnsi"/>
        </w:rPr>
        <w:lastRenderedPageBreak/>
        <w:t>Local jurisdictions must provide written documentation to the applicant within these timeframes. The written documentation must detail which objective SB 35 requirements and city</w:t>
      </w:r>
      <w:r w:rsidR="00670BD4">
        <w:rPr>
          <w:rFonts w:ascii="Montserrat" w:hAnsi="Montserrat" w:cstheme="minorHAnsi"/>
        </w:rPr>
        <w:t>/county</w:t>
      </w:r>
      <w:r w:rsidRPr="00BF35F5">
        <w:rPr>
          <w:rFonts w:ascii="Montserrat" w:hAnsi="Montserrat" w:cstheme="minorHAnsi"/>
        </w:rPr>
        <w:t xml:space="preserve"> objective standards are not met by the project and how the project conflicts with the </w:t>
      </w:r>
      <w:proofErr w:type="gramStart"/>
      <w:r w:rsidRPr="00BF35F5">
        <w:rPr>
          <w:rFonts w:ascii="Montserrat" w:hAnsi="Montserrat" w:cstheme="minorHAnsi"/>
        </w:rPr>
        <w:t>standards, or</w:t>
      </w:r>
      <w:proofErr w:type="gramEnd"/>
      <w:r w:rsidRPr="00BF35F5">
        <w:rPr>
          <w:rFonts w:ascii="Montserrat" w:hAnsi="Montserrat" w:cstheme="minorHAnsi"/>
        </w:rPr>
        <w:t xml:space="preserve"> indicat</w:t>
      </w:r>
      <w:r w:rsidR="0067068F">
        <w:rPr>
          <w:rFonts w:ascii="Montserrat" w:hAnsi="Montserrat" w:cstheme="minorHAnsi"/>
        </w:rPr>
        <w:t>e</w:t>
      </w:r>
      <w:r w:rsidRPr="00BF35F5">
        <w:rPr>
          <w:rFonts w:ascii="Montserrat" w:hAnsi="Montserrat" w:cstheme="minorHAnsi"/>
        </w:rPr>
        <w:t xml:space="preserve"> that the project is consistent with all </w:t>
      </w:r>
      <w:r w:rsidR="00282509" w:rsidRPr="00282509">
        <w:rPr>
          <w:rFonts w:ascii="Montserrat" w:hAnsi="Montserrat" w:cstheme="minorHAnsi"/>
        </w:rPr>
        <w:t xml:space="preserve">SB 35 requirements </w:t>
      </w:r>
      <w:r w:rsidR="00282509">
        <w:rPr>
          <w:rFonts w:ascii="Montserrat" w:hAnsi="Montserrat" w:cstheme="minorHAnsi"/>
        </w:rPr>
        <w:t xml:space="preserve">and </w:t>
      </w:r>
      <w:r w:rsidRPr="00BF35F5">
        <w:rPr>
          <w:rFonts w:ascii="Montserrat" w:hAnsi="Montserrat" w:cstheme="minorHAnsi"/>
        </w:rPr>
        <w:t>objective standards. Comments from all city</w:t>
      </w:r>
      <w:r w:rsidR="00AD03D1">
        <w:rPr>
          <w:rFonts w:ascii="Montserrat" w:hAnsi="Montserrat" w:cstheme="minorHAnsi"/>
        </w:rPr>
        <w:t>/county</w:t>
      </w:r>
      <w:r w:rsidRPr="00BF35F5">
        <w:rPr>
          <w:rFonts w:ascii="Montserrat" w:hAnsi="Montserrat" w:cstheme="minorHAnsi"/>
        </w:rPr>
        <w:t xml:space="preserve"> departments that are required to approve the development and evaluate compliance with objective standards must be provided within the time limits listed above.</w:t>
      </w:r>
      <w:r w:rsidR="00993E5D" w:rsidRPr="00993E5D">
        <w:rPr>
          <w:rFonts w:ascii="Montserrat" w:hAnsi="Montserrat" w:cstheme="minorHAnsi"/>
        </w:rPr>
        <w:t xml:space="preserve"> </w:t>
      </w:r>
      <w:r w:rsidR="00993E5D" w:rsidRPr="005240E4">
        <w:rPr>
          <w:rFonts w:ascii="Montserrat" w:hAnsi="Montserrat" w:cstheme="minorHAnsi"/>
        </w:rPr>
        <w:t>If the local jurisdiction does not respond within the required timelines, the application is “deemed consistent” with objective standards.</w:t>
      </w:r>
    </w:p>
    <w:p w14:paraId="7BF62B63" w14:textId="77777777" w:rsidR="00757090" w:rsidRPr="005240E4" w:rsidRDefault="00757090" w:rsidP="00757090">
      <w:pPr>
        <w:jc w:val="left"/>
        <w:rPr>
          <w:rFonts w:ascii="Montserrat" w:hAnsi="Montserrat" w:cstheme="minorHAnsi"/>
          <w:i/>
          <w:iCs/>
        </w:rPr>
      </w:pPr>
      <w:r w:rsidRPr="005240E4">
        <w:rPr>
          <w:rFonts w:ascii="Montserrat" w:hAnsi="Montserrat" w:cstheme="minorHAnsi"/>
          <w:b/>
          <w:bCs/>
        </w:rPr>
        <w:t>Note:</w:t>
      </w:r>
      <w:r w:rsidRPr="005240E4">
        <w:rPr>
          <w:rFonts w:ascii="Montserrat" w:hAnsi="Montserrat" w:cstheme="minorHAnsi"/>
        </w:rPr>
        <w:t xml:space="preserve"> </w:t>
      </w:r>
      <w:r w:rsidRPr="005240E4">
        <w:rPr>
          <w:rFonts w:ascii="Montserrat" w:hAnsi="Montserrat" w:cstheme="minorHAnsi"/>
          <w:i/>
          <w:iCs/>
        </w:rPr>
        <w:t xml:space="preserve">If an applicant does not submit a complete application, a problem may arise if the applicant submits additional information at a point where there is insufficient time to examine revised plans before the end of the statutory deadline. Agencies may wish to indicate on their application forms how much time an applicant </w:t>
      </w:r>
      <w:proofErr w:type="gramStart"/>
      <w:r w:rsidRPr="005240E4">
        <w:rPr>
          <w:rFonts w:ascii="Montserrat" w:hAnsi="Montserrat" w:cstheme="minorHAnsi"/>
          <w:i/>
          <w:iCs/>
        </w:rPr>
        <w:t>has to</w:t>
      </w:r>
      <w:proofErr w:type="gramEnd"/>
      <w:r w:rsidRPr="005240E4">
        <w:rPr>
          <w:rFonts w:ascii="Montserrat" w:hAnsi="Montserrat" w:cstheme="minorHAnsi"/>
          <w:i/>
          <w:iCs/>
        </w:rPr>
        <w:t xml:space="preserve"> submit new information after receiving a letter of incompletion or clarify that any new submittal is considered a new application for purposes of the time limits.</w:t>
      </w:r>
    </w:p>
    <w:p w14:paraId="599955EC" w14:textId="77777777" w:rsidR="00C47DDA" w:rsidRPr="00340C77" w:rsidRDefault="00C47DDA" w:rsidP="005B0CC7">
      <w:pPr>
        <w:spacing w:after="0"/>
        <w:jc w:val="left"/>
        <w:rPr>
          <w:rFonts w:ascii="Montserrat" w:hAnsi="Montserrat" w:cstheme="minorHAnsi"/>
          <w:b/>
          <w:bCs/>
        </w:rPr>
      </w:pPr>
      <w:r w:rsidRPr="00340C77">
        <w:rPr>
          <w:rFonts w:ascii="Montserrat" w:hAnsi="Montserrat" w:cstheme="minorHAnsi"/>
          <w:b/>
          <w:bCs/>
        </w:rPr>
        <w:t>Applicable Standards</w:t>
      </w:r>
    </w:p>
    <w:p w14:paraId="59592FE0" w14:textId="75BD5B53" w:rsidR="00240095" w:rsidRDefault="003A72FC" w:rsidP="00EB0CA6">
      <w:pPr>
        <w:jc w:val="left"/>
        <w:rPr>
          <w:rFonts w:ascii="Montserrat" w:hAnsi="Montserrat" w:cstheme="minorHAnsi"/>
        </w:rPr>
      </w:pPr>
      <w:r>
        <w:rPr>
          <w:rFonts w:ascii="Montserrat" w:hAnsi="Montserrat" w:cstheme="minorHAnsi"/>
        </w:rPr>
        <w:t xml:space="preserve">Local </w:t>
      </w:r>
      <w:proofErr w:type="spellStart"/>
      <w:r>
        <w:rPr>
          <w:rFonts w:ascii="Montserrat" w:hAnsi="Montserrat" w:cstheme="minorHAnsi"/>
        </w:rPr>
        <w:t>jurisdicitions</w:t>
      </w:r>
      <w:proofErr w:type="spellEnd"/>
      <w:r w:rsidR="00BB36D5" w:rsidRPr="00BB36D5">
        <w:rPr>
          <w:rFonts w:ascii="Montserrat" w:hAnsi="Montserrat" w:cstheme="minorHAnsi"/>
        </w:rPr>
        <w:t xml:space="preserve"> cannot apply any standards that are imposed only on projects using SB 35. CEQA does not apply to a</w:t>
      </w:r>
      <w:r w:rsidR="00D676F0">
        <w:rPr>
          <w:rFonts w:ascii="Montserrat" w:hAnsi="Montserrat" w:cstheme="minorHAnsi"/>
        </w:rPr>
        <w:t>n</w:t>
      </w:r>
      <w:r w:rsidR="00BB36D5" w:rsidRPr="00BB36D5">
        <w:rPr>
          <w:rFonts w:ascii="Montserrat" w:hAnsi="Montserrat" w:cstheme="minorHAnsi"/>
        </w:rPr>
        <w:t xml:space="preserve"> </w:t>
      </w:r>
      <w:r w:rsidR="00D676F0">
        <w:rPr>
          <w:rFonts w:ascii="Montserrat" w:hAnsi="Montserrat" w:cstheme="minorHAnsi"/>
        </w:rPr>
        <w:t>eligible</w:t>
      </w:r>
      <w:r w:rsidR="00BB36D5" w:rsidRPr="00BB36D5">
        <w:rPr>
          <w:rFonts w:ascii="Montserrat" w:hAnsi="Montserrat" w:cstheme="minorHAnsi"/>
        </w:rPr>
        <w:t xml:space="preserve"> project. </w:t>
      </w:r>
      <w:r w:rsidR="00A00E0C" w:rsidRPr="005240E4">
        <w:rPr>
          <w:rFonts w:ascii="Montserrat" w:hAnsi="Montserrat" w:cstheme="minorHAnsi"/>
        </w:rPr>
        <w:t xml:space="preserve">A project may only be reviewed </w:t>
      </w:r>
      <w:r w:rsidR="005D7AE6" w:rsidRPr="005240E4">
        <w:rPr>
          <w:rFonts w:ascii="Montserrat" w:hAnsi="Montserrat" w:cstheme="minorHAnsi"/>
        </w:rPr>
        <w:t>for consistency</w:t>
      </w:r>
      <w:r w:rsidR="00A00E0C" w:rsidRPr="005240E4">
        <w:rPr>
          <w:rFonts w:ascii="Montserrat" w:hAnsi="Montserrat" w:cstheme="minorHAnsi"/>
        </w:rPr>
        <w:t xml:space="preserve"> with objective planning standards.</w:t>
      </w:r>
      <w:r w:rsidR="0075780A" w:rsidRPr="005240E4">
        <w:rPr>
          <w:rFonts w:ascii="Montserrat" w:hAnsi="Montserrat" w:cstheme="minorHAnsi"/>
        </w:rPr>
        <w:t xml:space="preserve"> </w:t>
      </w:r>
      <w:r w:rsidR="00CE297A">
        <w:rPr>
          <w:rFonts w:ascii="Montserrat" w:hAnsi="Montserrat" w:cstheme="minorHAnsi"/>
        </w:rPr>
        <w:t>In addition, local agencies</w:t>
      </w:r>
      <w:r w:rsidR="00CE297A" w:rsidRPr="005240E4">
        <w:rPr>
          <w:rFonts w:ascii="Montserrat" w:hAnsi="Montserrat" w:cstheme="minorHAnsi"/>
        </w:rPr>
        <w:t xml:space="preserve"> </w:t>
      </w:r>
      <w:r w:rsidR="0075780A" w:rsidRPr="005240E4">
        <w:rPr>
          <w:rFonts w:ascii="Montserrat" w:hAnsi="Montserrat" w:cstheme="minorHAnsi"/>
        </w:rPr>
        <w:t>are prohibited from requiring compliance with any</w:t>
      </w:r>
      <w:r w:rsidR="009A62D5" w:rsidRPr="005240E4">
        <w:rPr>
          <w:rFonts w:ascii="Montserrat" w:hAnsi="Montserrat" w:cstheme="minorHAnsi"/>
        </w:rPr>
        <w:t xml:space="preserve"> other</w:t>
      </w:r>
      <w:r w:rsidR="0075780A" w:rsidRPr="005240E4">
        <w:rPr>
          <w:rFonts w:ascii="Montserrat" w:hAnsi="Montserrat" w:cstheme="minorHAnsi"/>
        </w:rPr>
        <w:t xml:space="preserve"> standards necessary to receive a </w:t>
      </w:r>
      <w:proofErr w:type="spellStart"/>
      <w:r w:rsidR="0075780A" w:rsidRPr="005240E4">
        <w:rPr>
          <w:rFonts w:ascii="Montserrat" w:hAnsi="Montserrat" w:cstheme="minorHAnsi"/>
        </w:rPr>
        <w:t>postentitlement</w:t>
      </w:r>
      <w:proofErr w:type="spellEnd"/>
      <w:r w:rsidR="0075780A" w:rsidRPr="005240E4">
        <w:rPr>
          <w:rFonts w:ascii="Montserrat" w:hAnsi="Montserrat" w:cstheme="minorHAnsi"/>
        </w:rPr>
        <w:t xml:space="preserve"> permit</w:t>
      </w:r>
      <w:r w:rsidR="009A62D5" w:rsidRPr="005240E4">
        <w:rPr>
          <w:rFonts w:ascii="Montserrat" w:hAnsi="Montserrat" w:cstheme="minorHAnsi"/>
        </w:rPr>
        <w:t xml:space="preserve"> (e.g.,</w:t>
      </w:r>
      <w:r w:rsidR="00A171D4" w:rsidRPr="005240E4">
        <w:rPr>
          <w:rFonts w:ascii="Montserrat" w:hAnsi="Montserrat" w:cstheme="minorHAnsi"/>
        </w:rPr>
        <w:t xml:space="preserve"> a building permit</w:t>
      </w:r>
      <w:r w:rsidR="009A62D5" w:rsidRPr="005240E4">
        <w:rPr>
          <w:rFonts w:ascii="Montserrat" w:hAnsi="Montserrat" w:cstheme="minorHAnsi"/>
        </w:rPr>
        <w:t>)</w:t>
      </w:r>
      <w:r w:rsidR="00646242" w:rsidRPr="005240E4">
        <w:rPr>
          <w:rFonts w:ascii="Montserrat" w:hAnsi="Montserrat" w:cstheme="minorHAnsi"/>
        </w:rPr>
        <w:t xml:space="preserve"> prior to approval</w:t>
      </w:r>
      <w:r w:rsidR="00187440" w:rsidRPr="005240E4">
        <w:rPr>
          <w:rFonts w:ascii="Montserrat" w:hAnsi="Montserrat" w:cstheme="minorHAnsi"/>
        </w:rPr>
        <w:t xml:space="preserve"> of the application</w:t>
      </w:r>
      <w:r w:rsidR="009A62D5" w:rsidRPr="005240E4">
        <w:rPr>
          <w:rFonts w:ascii="Montserrat" w:hAnsi="Montserrat" w:cstheme="minorHAnsi"/>
        </w:rPr>
        <w:t>. A</w:t>
      </w:r>
      <w:r w:rsidR="00A171D4" w:rsidRPr="005240E4">
        <w:rPr>
          <w:rFonts w:ascii="Montserrat" w:hAnsi="Montserrat" w:cstheme="minorHAnsi"/>
        </w:rPr>
        <w:t>ny</w:t>
      </w:r>
      <w:r w:rsidR="0075780A" w:rsidRPr="005240E4">
        <w:rPr>
          <w:rFonts w:ascii="Montserrat" w:hAnsi="Montserrat" w:cstheme="minorHAnsi"/>
        </w:rPr>
        <w:t xml:space="preserve"> </w:t>
      </w:r>
      <w:r w:rsidR="009A62D5" w:rsidRPr="005240E4">
        <w:rPr>
          <w:rFonts w:ascii="Montserrat" w:hAnsi="Montserrat" w:cstheme="minorHAnsi"/>
        </w:rPr>
        <w:t xml:space="preserve">additional </w:t>
      </w:r>
      <w:r w:rsidR="0075780A" w:rsidRPr="005240E4">
        <w:rPr>
          <w:rFonts w:ascii="Montserrat" w:hAnsi="Montserrat" w:cstheme="minorHAnsi"/>
        </w:rPr>
        <w:t xml:space="preserve">studies, information, or materials that do not pertain directly to determining whether the </w:t>
      </w:r>
      <w:r w:rsidR="00FB6A3C">
        <w:rPr>
          <w:rFonts w:ascii="Montserrat" w:hAnsi="Montserrat" w:cstheme="minorHAnsi"/>
        </w:rPr>
        <w:t>project</w:t>
      </w:r>
      <w:r w:rsidR="00FB6A3C" w:rsidRPr="005240E4">
        <w:rPr>
          <w:rFonts w:ascii="Montserrat" w:hAnsi="Montserrat" w:cstheme="minorHAnsi"/>
        </w:rPr>
        <w:t xml:space="preserve"> </w:t>
      </w:r>
      <w:r w:rsidR="0075780A" w:rsidRPr="005240E4">
        <w:rPr>
          <w:rFonts w:ascii="Montserrat" w:hAnsi="Montserrat" w:cstheme="minorHAnsi"/>
        </w:rPr>
        <w:t>is consistent with objective planning standards</w:t>
      </w:r>
      <w:r w:rsidR="009A62D5" w:rsidRPr="005240E4">
        <w:rPr>
          <w:rFonts w:ascii="Montserrat" w:hAnsi="Montserrat" w:cstheme="minorHAnsi"/>
        </w:rPr>
        <w:t xml:space="preserve"> are also prohibited</w:t>
      </w:r>
      <w:r w:rsidR="0075780A" w:rsidRPr="005240E4">
        <w:rPr>
          <w:rFonts w:ascii="Montserrat" w:hAnsi="Montserrat" w:cstheme="minorHAnsi"/>
        </w:rPr>
        <w:t>.</w:t>
      </w:r>
    </w:p>
    <w:p w14:paraId="21405B2F" w14:textId="1BC9CD94" w:rsidR="00240095" w:rsidRPr="00610C9E" w:rsidRDefault="00E8709B" w:rsidP="00240095">
      <w:pPr>
        <w:spacing w:after="0"/>
        <w:jc w:val="left"/>
        <w:rPr>
          <w:rFonts w:ascii="Montserrat" w:hAnsi="Montserrat" w:cstheme="minorHAnsi"/>
          <w:b/>
          <w:bCs/>
        </w:rPr>
      </w:pPr>
      <w:r>
        <w:rPr>
          <w:rFonts w:ascii="Montserrat" w:hAnsi="Montserrat" w:cstheme="minorHAnsi"/>
          <w:b/>
          <w:bCs/>
        </w:rPr>
        <w:t>Consistency Determination</w:t>
      </w:r>
    </w:p>
    <w:p w14:paraId="66519733" w14:textId="0B98ADF4" w:rsidR="008C506A" w:rsidRPr="005240E4" w:rsidRDefault="00C83A12" w:rsidP="00EB0CA6">
      <w:pPr>
        <w:jc w:val="left"/>
        <w:rPr>
          <w:rFonts w:ascii="Montserrat" w:hAnsi="Montserrat" w:cstheme="minorHAnsi"/>
        </w:rPr>
      </w:pPr>
      <w:r w:rsidRPr="005240E4">
        <w:rPr>
          <w:rFonts w:ascii="Montserrat" w:hAnsi="Montserrat" w:cstheme="minorHAnsi"/>
        </w:rPr>
        <w:t xml:space="preserve">If the </w:t>
      </w:r>
      <w:r w:rsidR="00D06C45">
        <w:rPr>
          <w:rFonts w:ascii="Montserrat" w:hAnsi="Montserrat" w:cstheme="minorHAnsi"/>
        </w:rPr>
        <w:t>local agency</w:t>
      </w:r>
      <w:r w:rsidR="00C63661">
        <w:rPr>
          <w:rFonts w:ascii="Montserrat" w:hAnsi="Montserrat" w:cstheme="minorHAnsi"/>
        </w:rPr>
        <w:t xml:space="preserve"> </w:t>
      </w:r>
      <w:r w:rsidRPr="005240E4">
        <w:rPr>
          <w:rFonts w:ascii="Montserrat" w:hAnsi="Montserrat" w:cstheme="minorHAnsi"/>
        </w:rPr>
        <w:t>determines that the project is consistent, the application shall be approved</w:t>
      </w:r>
      <w:r w:rsidR="00420731">
        <w:rPr>
          <w:rFonts w:ascii="Montserrat" w:hAnsi="Montserrat" w:cstheme="minorHAnsi"/>
        </w:rPr>
        <w:t>.</w:t>
      </w:r>
      <w:r w:rsidR="00900970" w:rsidRPr="00900970">
        <w:t xml:space="preserve"> </w:t>
      </w:r>
      <w:r w:rsidR="00900970" w:rsidRPr="00900970">
        <w:rPr>
          <w:rFonts w:ascii="Montserrat" w:hAnsi="Montserrat" w:cstheme="minorHAnsi"/>
        </w:rPr>
        <w:t>If the application is not consistent with objective standards or SB 35 requirements, or if there is insufficient information to make the determination, the jurisdiction may deny the application, but the applicant may reapply or apply under ordinary discretionary review, as applicable. If the planning director or equivalent position determines that the project is consistent, the city must approve the development.</w:t>
      </w:r>
    </w:p>
    <w:p w14:paraId="0EBC2596" w14:textId="77777777" w:rsidR="00534477" w:rsidRPr="007165C9" w:rsidRDefault="00A11D3C" w:rsidP="00EB0CA6">
      <w:pPr>
        <w:pStyle w:val="Heading3"/>
      </w:pPr>
      <w:r w:rsidRPr="007165C9">
        <w:t xml:space="preserve">Optional Design </w:t>
      </w:r>
      <w:r w:rsidR="0063513F" w:rsidRPr="007165C9">
        <w:t>Review</w:t>
      </w:r>
    </w:p>
    <w:p w14:paraId="33CBB4B0" w14:textId="2836C2B3" w:rsidR="00BF226D" w:rsidRPr="005240E4" w:rsidRDefault="00BF226D" w:rsidP="00EB0CA6">
      <w:pPr>
        <w:jc w:val="left"/>
        <w:rPr>
          <w:rFonts w:ascii="Montserrat" w:hAnsi="Montserrat" w:cstheme="minorHAnsi"/>
        </w:rPr>
      </w:pPr>
      <w:r w:rsidRPr="005240E4">
        <w:rPr>
          <w:rFonts w:ascii="Montserrat" w:hAnsi="Montserrat" w:cstheme="minorHAnsi"/>
        </w:rPr>
        <w:t xml:space="preserve">Design review </w:t>
      </w:r>
      <w:r w:rsidR="00C63C70" w:rsidRPr="005240E4">
        <w:rPr>
          <w:rFonts w:ascii="Montserrat" w:hAnsi="Montserrat" w:cstheme="minorHAnsi"/>
        </w:rPr>
        <w:t xml:space="preserve">may be conducted by the </w:t>
      </w:r>
      <w:r w:rsidR="00A074CF" w:rsidRPr="005240E4">
        <w:rPr>
          <w:rFonts w:ascii="Montserrat" w:hAnsi="Montserrat" w:cstheme="minorHAnsi"/>
        </w:rPr>
        <w:t xml:space="preserve">body </w:t>
      </w:r>
      <w:r w:rsidR="00C22701" w:rsidRPr="005240E4">
        <w:rPr>
          <w:rFonts w:ascii="Montserrat" w:hAnsi="Montserrat" w:cstheme="minorHAnsi"/>
        </w:rPr>
        <w:t>responsible for design review so long as the review is objective and focused on assessing compliance with objective standards</w:t>
      </w:r>
      <w:r w:rsidR="0050390B" w:rsidRPr="005240E4">
        <w:rPr>
          <w:rFonts w:ascii="Montserrat" w:hAnsi="Montserrat" w:cstheme="minorHAnsi"/>
        </w:rPr>
        <w:t xml:space="preserve">. </w:t>
      </w:r>
      <w:r w:rsidR="00135FD4" w:rsidRPr="005240E4">
        <w:rPr>
          <w:rFonts w:ascii="Montserrat" w:hAnsi="Montserrat" w:cstheme="minorHAnsi"/>
        </w:rPr>
        <w:t xml:space="preserve">Design review cannot "inhibit, chill, or preclude" ministerial SB 35 approval. </w:t>
      </w:r>
      <w:r w:rsidR="0050390B" w:rsidRPr="005240E4">
        <w:rPr>
          <w:rFonts w:ascii="Montserrat" w:hAnsi="Montserrat" w:cstheme="minorHAnsi"/>
        </w:rPr>
        <w:t xml:space="preserve">Design review must be conducted within: </w:t>
      </w:r>
    </w:p>
    <w:p w14:paraId="05396383" w14:textId="07469906" w:rsidR="0050390B" w:rsidRPr="005240E4" w:rsidRDefault="006178D6" w:rsidP="00EB0CA6">
      <w:pPr>
        <w:pStyle w:val="ListParagraph"/>
        <w:numPr>
          <w:ilvl w:val="0"/>
          <w:numId w:val="26"/>
        </w:numPr>
        <w:spacing w:before="60" w:after="120"/>
        <w:contextualSpacing w:val="0"/>
        <w:jc w:val="left"/>
        <w:rPr>
          <w:rFonts w:ascii="Montserrat" w:hAnsi="Montserrat" w:cstheme="minorHAnsi"/>
        </w:rPr>
      </w:pPr>
      <w:r w:rsidRPr="005240E4">
        <w:rPr>
          <w:rFonts w:ascii="Montserrat" w:hAnsi="Montserrat" w:cstheme="minorHAnsi"/>
        </w:rPr>
        <w:t xml:space="preserve">90 days of application submittal for projects of 150 or fewer units, or </w:t>
      </w:r>
    </w:p>
    <w:p w14:paraId="306291CD" w14:textId="3BE858D1" w:rsidR="001028F3" w:rsidRPr="001028F3" w:rsidRDefault="006178D6" w:rsidP="001028F3">
      <w:pPr>
        <w:pStyle w:val="ListParagraph"/>
        <w:numPr>
          <w:ilvl w:val="0"/>
          <w:numId w:val="26"/>
        </w:numPr>
        <w:spacing w:before="60"/>
        <w:jc w:val="left"/>
        <w:rPr>
          <w:rFonts w:cstheme="minorHAnsi"/>
        </w:rPr>
      </w:pPr>
      <w:r w:rsidRPr="005240E4">
        <w:rPr>
          <w:rFonts w:ascii="Montserrat" w:hAnsi="Montserrat" w:cstheme="minorHAnsi"/>
        </w:rPr>
        <w:t>180 days of application submittal for projects with more than 150 units</w:t>
      </w:r>
      <w:r w:rsidRPr="006178D6">
        <w:rPr>
          <w:rFonts w:cstheme="minorHAnsi"/>
        </w:rPr>
        <w:t>.</w:t>
      </w:r>
    </w:p>
    <w:p w14:paraId="21C3062E" w14:textId="66350BC4" w:rsidR="001028F3" w:rsidRPr="001028F3" w:rsidRDefault="001028F3" w:rsidP="001028F3">
      <w:pPr>
        <w:pStyle w:val="Heading3"/>
        <w:numPr>
          <w:ilvl w:val="0"/>
          <w:numId w:val="0"/>
        </w:numPr>
        <w:rPr>
          <w:rFonts w:cstheme="minorHAnsi"/>
          <w:b w:val="0"/>
          <w:color w:val="auto"/>
          <w:sz w:val="22"/>
        </w:rPr>
      </w:pPr>
      <w:r>
        <w:rPr>
          <w:rFonts w:cstheme="minorHAnsi"/>
          <w:b w:val="0"/>
          <w:color w:val="auto"/>
          <w:sz w:val="22"/>
        </w:rPr>
        <w:lastRenderedPageBreak/>
        <w:t>Design review</w:t>
      </w:r>
      <w:r w:rsidRPr="001028F3">
        <w:rPr>
          <w:rFonts w:cstheme="minorHAnsi"/>
          <w:b w:val="0"/>
          <w:color w:val="auto"/>
          <w:sz w:val="22"/>
        </w:rPr>
        <w:t xml:space="preserve"> is usually undertaken after </w:t>
      </w:r>
      <w:r w:rsidR="008B56E6">
        <w:rPr>
          <w:rFonts w:cstheme="minorHAnsi"/>
          <w:b w:val="0"/>
          <w:color w:val="auto"/>
          <w:sz w:val="22"/>
        </w:rPr>
        <w:t xml:space="preserve">a </w:t>
      </w:r>
      <w:r w:rsidRPr="001028F3">
        <w:rPr>
          <w:rFonts w:cstheme="minorHAnsi"/>
          <w:b w:val="0"/>
          <w:color w:val="auto"/>
          <w:sz w:val="22"/>
        </w:rPr>
        <w:t>project has been found to be consistent with all objective standards and other SB 35 requirements. Since a determination has already been made regarding the project’s consistency with objective standards, design review cannot really change the conclusions.</w:t>
      </w:r>
    </w:p>
    <w:p w14:paraId="48E5C3F7" w14:textId="53AA7A78" w:rsidR="007108E2" w:rsidRPr="007165C9" w:rsidRDefault="008B56E6" w:rsidP="00EB0CA6">
      <w:pPr>
        <w:pStyle w:val="Heading3"/>
      </w:pPr>
      <w:r>
        <w:t>P</w:t>
      </w:r>
      <w:r w:rsidR="000B05B6">
        <w:t xml:space="preserve">roject </w:t>
      </w:r>
      <w:r w:rsidR="007108E2" w:rsidRPr="007165C9">
        <w:t>Approval</w:t>
      </w:r>
    </w:p>
    <w:p w14:paraId="319BA583" w14:textId="4AFAABD2" w:rsidR="007108E2" w:rsidRPr="005240E4" w:rsidRDefault="007108E2" w:rsidP="00EB0CA6">
      <w:pPr>
        <w:jc w:val="left"/>
        <w:rPr>
          <w:rFonts w:ascii="Montserrat" w:hAnsi="Montserrat" w:cstheme="minorHAnsi"/>
        </w:rPr>
      </w:pPr>
      <w:r w:rsidRPr="005240E4">
        <w:rPr>
          <w:rFonts w:ascii="Montserrat" w:hAnsi="Montserrat" w:cstheme="minorHAnsi"/>
        </w:rPr>
        <w:t xml:space="preserve">If the project conforms with all objective standards and SB 35 requirements, a determination must be made </w:t>
      </w:r>
      <w:r w:rsidR="000C6882">
        <w:rPr>
          <w:rFonts w:ascii="Montserrat" w:hAnsi="Montserrat" w:cstheme="minorHAnsi"/>
        </w:rPr>
        <w:t>within</w:t>
      </w:r>
      <w:r w:rsidRPr="005240E4">
        <w:rPr>
          <w:rFonts w:ascii="Montserrat" w:hAnsi="Montserrat" w:cstheme="minorHAnsi"/>
        </w:rPr>
        <w:t xml:space="preserve"> the time limits listed in Step 6. Standard conditions of approval may be applied to the project</w:t>
      </w:r>
      <w:r w:rsidR="006067DD">
        <w:rPr>
          <w:rFonts w:ascii="Montserrat" w:hAnsi="Montserrat" w:cstheme="minorHAnsi"/>
        </w:rPr>
        <w:t>. In addition, other conditions can be applied</w:t>
      </w:r>
      <w:r w:rsidRPr="005240E4">
        <w:rPr>
          <w:rFonts w:ascii="Montserrat" w:hAnsi="Montserrat" w:cstheme="minorHAnsi"/>
        </w:rPr>
        <w:t xml:space="preserve"> to implement the provisions of SB 35 (such as prevailing wage and affordable housing requirements)</w:t>
      </w:r>
      <w:r w:rsidR="006067DD">
        <w:rPr>
          <w:rFonts w:ascii="Montserrat" w:hAnsi="Montserrat" w:cstheme="minorHAnsi"/>
        </w:rPr>
        <w:t>, as</w:t>
      </w:r>
      <w:r w:rsidRPr="005240E4">
        <w:rPr>
          <w:rFonts w:ascii="Montserrat" w:hAnsi="Montserrat" w:cstheme="minorHAnsi"/>
        </w:rPr>
        <w:t xml:space="preserve"> required to comply with local objective standards</w:t>
      </w:r>
      <w:r w:rsidR="006067DD">
        <w:rPr>
          <w:rFonts w:ascii="Montserrat" w:hAnsi="Montserrat" w:cstheme="minorHAnsi"/>
        </w:rPr>
        <w:t>,</w:t>
      </w:r>
      <w:r w:rsidRPr="005240E4">
        <w:rPr>
          <w:rFonts w:ascii="Montserrat" w:hAnsi="Montserrat" w:cstheme="minorHAnsi"/>
        </w:rPr>
        <w:t xml:space="preserve"> and to obtain a </w:t>
      </w:r>
      <w:proofErr w:type="spellStart"/>
      <w:r w:rsidRPr="005240E4">
        <w:rPr>
          <w:rFonts w:ascii="Montserrat" w:hAnsi="Montserrat" w:cstheme="minorHAnsi"/>
        </w:rPr>
        <w:t>postentitlement</w:t>
      </w:r>
      <w:proofErr w:type="spellEnd"/>
      <w:r w:rsidRPr="005240E4">
        <w:rPr>
          <w:rFonts w:ascii="Montserrat" w:hAnsi="Montserrat" w:cstheme="minorHAnsi"/>
        </w:rPr>
        <w:t xml:space="preserve"> permit. The approval shall not expire if at least 50 percent of the units are affordable to </w:t>
      </w:r>
      <w:proofErr w:type="gramStart"/>
      <w:r w:rsidRPr="005240E4">
        <w:rPr>
          <w:rFonts w:ascii="Montserrat" w:hAnsi="Montserrat" w:cstheme="minorHAnsi"/>
        </w:rPr>
        <w:t>households</w:t>
      </w:r>
      <w:proofErr w:type="gramEnd"/>
      <w:r w:rsidRPr="005240E4">
        <w:rPr>
          <w:rFonts w:ascii="Montserrat" w:hAnsi="Montserrat" w:cstheme="minorHAnsi"/>
        </w:rPr>
        <w:t xml:space="preserve"> making 80</w:t>
      </w:r>
      <w:r w:rsidR="00F75C01" w:rsidRPr="005240E4">
        <w:rPr>
          <w:rFonts w:ascii="Montserrat" w:hAnsi="Montserrat" w:cstheme="minorHAnsi"/>
        </w:rPr>
        <w:t xml:space="preserve"> percent</w:t>
      </w:r>
      <w:r w:rsidRPr="005240E4">
        <w:rPr>
          <w:rFonts w:ascii="Montserrat" w:hAnsi="Montserrat" w:cstheme="minorHAnsi"/>
        </w:rPr>
        <w:t xml:space="preserve"> of annual median income or less and includes a public investment beyond tax credits.</w:t>
      </w:r>
    </w:p>
    <w:p w14:paraId="3B2950B5" w14:textId="5A631E2D" w:rsidR="007108E2" w:rsidRPr="005240E4" w:rsidRDefault="007108E2" w:rsidP="00EB0CA6">
      <w:pPr>
        <w:jc w:val="left"/>
        <w:rPr>
          <w:rFonts w:ascii="Montserrat" w:hAnsi="Montserrat" w:cstheme="minorHAnsi"/>
        </w:rPr>
      </w:pPr>
      <w:r w:rsidRPr="005240E4">
        <w:rPr>
          <w:rFonts w:ascii="Montserrat" w:hAnsi="Montserrat" w:cstheme="minorHAnsi"/>
        </w:rPr>
        <w:t xml:space="preserve">For other projects, the approval will remain valid for three years from date of the SB 35 approval or final judgment upholding the approval if litigation is filed. The permit remains valid so long as construction, including demolition and grading, has begun under a valid permit and is “in progress,” as defined in </w:t>
      </w:r>
      <w:r w:rsidR="00D868CB">
        <w:rPr>
          <w:rFonts w:ascii="Montserrat" w:hAnsi="Montserrat" w:cstheme="minorHAnsi"/>
        </w:rPr>
        <w:t xml:space="preserve">Government Code </w:t>
      </w:r>
      <w:r w:rsidRPr="005240E4">
        <w:rPr>
          <w:rFonts w:ascii="Montserrat" w:hAnsi="Montserrat" w:cstheme="minorHAnsi"/>
        </w:rPr>
        <w:t xml:space="preserve">Section 65913.4(g)(2)(A). </w:t>
      </w:r>
      <w:r w:rsidR="00201467" w:rsidRPr="005240E4">
        <w:rPr>
          <w:rFonts w:ascii="Montserrat" w:hAnsi="Montserrat" w:cstheme="minorHAnsi"/>
        </w:rPr>
        <w:t>A</w:t>
      </w:r>
      <w:r w:rsidRPr="005240E4">
        <w:rPr>
          <w:rFonts w:ascii="Montserrat" w:hAnsi="Montserrat" w:cstheme="minorHAnsi"/>
        </w:rPr>
        <w:t xml:space="preserve"> one-year extension</w:t>
      </w:r>
      <w:r w:rsidR="00201467" w:rsidRPr="005240E4">
        <w:rPr>
          <w:rFonts w:ascii="Montserrat" w:hAnsi="Montserrat" w:cstheme="minorHAnsi"/>
        </w:rPr>
        <w:t xml:space="preserve"> may be </w:t>
      </w:r>
      <w:r w:rsidR="005240E4" w:rsidRPr="005240E4">
        <w:rPr>
          <w:rFonts w:ascii="Montserrat" w:hAnsi="Montserrat" w:cstheme="minorHAnsi"/>
        </w:rPr>
        <w:t>granted</w:t>
      </w:r>
      <w:r w:rsidRPr="005240E4">
        <w:rPr>
          <w:rFonts w:ascii="Montserrat" w:hAnsi="Montserrat" w:cstheme="minorHAnsi"/>
        </w:rPr>
        <w:t xml:space="preserve"> if the owner has made “significant progress” toward getting construction ready. </w:t>
      </w:r>
    </w:p>
    <w:p w14:paraId="6FE64EFB" w14:textId="0A1B8525" w:rsidR="006F4ACA" w:rsidRPr="00F94EF8" w:rsidRDefault="00163385" w:rsidP="00F94EF8">
      <w:pPr>
        <w:pStyle w:val="Heading2"/>
      </w:pPr>
      <w:r w:rsidRPr="00F94EF8">
        <w:t>POST-APPROVAL MODIFICATIONS AND PERMITS</w:t>
      </w:r>
    </w:p>
    <w:p w14:paraId="2EEA1D2D" w14:textId="086E9289" w:rsidR="00B76986" w:rsidRPr="007165C9" w:rsidRDefault="00D046FA" w:rsidP="00F94EF8">
      <w:pPr>
        <w:pStyle w:val="Heading3"/>
      </w:pPr>
      <w:r w:rsidRPr="007165C9">
        <w:t>Modifications</w:t>
      </w:r>
      <w:r w:rsidR="0022587B" w:rsidRPr="007165C9">
        <w:t xml:space="preserve"> to the Original Project</w:t>
      </w:r>
    </w:p>
    <w:p w14:paraId="6951DEEE" w14:textId="5FE045F3" w:rsidR="00F96620" w:rsidRPr="005240E4" w:rsidRDefault="009D041B" w:rsidP="00EB0CA6">
      <w:pPr>
        <w:jc w:val="left"/>
        <w:rPr>
          <w:rFonts w:ascii="Montserrat" w:hAnsi="Montserrat" w:cstheme="minorHAnsi"/>
        </w:rPr>
      </w:pPr>
      <w:r w:rsidRPr="005240E4">
        <w:rPr>
          <w:rFonts w:ascii="Montserrat" w:hAnsi="Montserrat" w:cstheme="minorHAnsi"/>
        </w:rPr>
        <w:t>After the project has been approved, the applicant may request modifications before the issuance of the final building permit required for construction</w:t>
      </w:r>
      <w:r w:rsidR="000922DB" w:rsidRPr="005240E4">
        <w:rPr>
          <w:rFonts w:ascii="Montserrat" w:hAnsi="Montserrat" w:cstheme="minorHAnsi"/>
        </w:rPr>
        <w:t>.</w:t>
      </w:r>
      <w:r w:rsidR="00CC3D1E" w:rsidRPr="005240E4">
        <w:rPr>
          <w:rFonts w:ascii="Montserrat" w:hAnsi="Montserrat" w:cstheme="minorHAnsi"/>
        </w:rPr>
        <w:t xml:space="preserve"> A jurisdiction must</w:t>
      </w:r>
      <w:r w:rsidR="000922DB" w:rsidRPr="005240E4">
        <w:rPr>
          <w:rFonts w:ascii="Montserrat" w:hAnsi="Montserrat" w:cstheme="minorHAnsi"/>
        </w:rPr>
        <w:t xml:space="preserve"> </w:t>
      </w:r>
      <w:r w:rsidR="00CC3D1E" w:rsidRPr="005240E4">
        <w:rPr>
          <w:rFonts w:ascii="Montserrat" w:hAnsi="Montserrat" w:cstheme="minorHAnsi"/>
        </w:rPr>
        <w:t xml:space="preserve">determine if the requested modification is consistent with </w:t>
      </w:r>
      <w:r w:rsidR="006D2B56" w:rsidRPr="005240E4">
        <w:rPr>
          <w:rFonts w:ascii="Montserrat" w:hAnsi="Montserrat" w:cstheme="minorHAnsi"/>
        </w:rPr>
        <w:t xml:space="preserve">the objective planning standards in effect when the original application was submitted, </w:t>
      </w:r>
      <w:r w:rsidR="00CC3D1E" w:rsidRPr="005240E4">
        <w:rPr>
          <w:rFonts w:ascii="Montserrat" w:hAnsi="Montserrat" w:cstheme="minorHAnsi"/>
        </w:rPr>
        <w:t>and either approve or deny the modification request within 60 days after submission of the modification, or within 90 days if design review is required.</w:t>
      </w:r>
    </w:p>
    <w:p w14:paraId="485B78B4" w14:textId="0875F14C" w:rsidR="00F345C1" w:rsidRPr="005240E4" w:rsidRDefault="0050108D" w:rsidP="00EB0CA6">
      <w:pPr>
        <w:jc w:val="left"/>
        <w:rPr>
          <w:rFonts w:ascii="Montserrat" w:hAnsi="Montserrat" w:cstheme="minorHAnsi"/>
        </w:rPr>
      </w:pPr>
      <w:r w:rsidRPr="005240E4">
        <w:rPr>
          <w:rFonts w:ascii="Montserrat" w:hAnsi="Montserrat" w:cstheme="minorHAnsi"/>
        </w:rPr>
        <w:t>A local jurisdiction may apply objective planning standards adopted after the application was first submitted to the requested modification in any of the following instances:</w:t>
      </w:r>
    </w:p>
    <w:p w14:paraId="568F2456" w14:textId="0FA5D2D3" w:rsidR="00F345C1" w:rsidRPr="005240E4" w:rsidRDefault="00F345C1" w:rsidP="00EB0CA6">
      <w:pPr>
        <w:pStyle w:val="ListParagraph"/>
        <w:numPr>
          <w:ilvl w:val="0"/>
          <w:numId w:val="26"/>
        </w:numPr>
        <w:spacing w:before="60" w:after="120"/>
        <w:contextualSpacing w:val="0"/>
        <w:jc w:val="left"/>
        <w:rPr>
          <w:rFonts w:ascii="Montserrat" w:hAnsi="Montserrat" w:cstheme="minorHAnsi"/>
        </w:rPr>
      </w:pPr>
      <w:r w:rsidRPr="005240E4">
        <w:rPr>
          <w:rFonts w:ascii="Montserrat" w:hAnsi="Montserrat" w:cstheme="minorHAnsi"/>
        </w:rPr>
        <w:t xml:space="preserve">the modification would increase the number of units or square footage of construction by at least 15 percent, not including underground </w:t>
      </w:r>
      <w:proofErr w:type="gramStart"/>
      <w:r w:rsidRPr="005240E4">
        <w:rPr>
          <w:rFonts w:ascii="Montserrat" w:hAnsi="Montserrat" w:cstheme="minorHAnsi"/>
        </w:rPr>
        <w:t>space;</w:t>
      </w:r>
      <w:proofErr w:type="gramEnd"/>
    </w:p>
    <w:p w14:paraId="4C71CD69" w14:textId="35B60CDB" w:rsidR="00F345C1" w:rsidRPr="00D01F1C" w:rsidRDefault="00F345C1" w:rsidP="00EB0CA6">
      <w:pPr>
        <w:pStyle w:val="ListParagraph"/>
        <w:numPr>
          <w:ilvl w:val="0"/>
          <w:numId w:val="26"/>
        </w:numPr>
        <w:spacing w:before="60" w:after="120"/>
        <w:contextualSpacing w:val="0"/>
        <w:jc w:val="left"/>
        <w:rPr>
          <w:rFonts w:ascii="Montserrat" w:hAnsi="Montserrat" w:cstheme="minorHAnsi"/>
          <w:spacing w:val="-3"/>
        </w:rPr>
      </w:pPr>
      <w:r w:rsidRPr="00D01F1C">
        <w:rPr>
          <w:rFonts w:ascii="Montserrat" w:hAnsi="Montserrat" w:cstheme="minorHAnsi"/>
          <w:spacing w:val="-3"/>
        </w:rPr>
        <w:t xml:space="preserve">the total number of residential units or total square footage of construction </w:t>
      </w:r>
      <w:r w:rsidR="000A0E0A">
        <w:rPr>
          <w:rFonts w:ascii="Montserrat" w:hAnsi="Montserrat" w:cstheme="minorHAnsi"/>
          <w:spacing w:val="-3"/>
        </w:rPr>
        <w:t xml:space="preserve">would </w:t>
      </w:r>
      <w:r w:rsidRPr="00D01F1C">
        <w:rPr>
          <w:rFonts w:ascii="Montserrat" w:hAnsi="Montserrat" w:cstheme="minorHAnsi"/>
          <w:spacing w:val="-3"/>
        </w:rPr>
        <w:t xml:space="preserve">change by 5 percent or more and it is necessary to subject the </w:t>
      </w:r>
      <w:r w:rsidR="00F5483E">
        <w:rPr>
          <w:rFonts w:ascii="Montserrat" w:hAnsi="Montserrat" w:cstheme="minorHAnsi"/>
          <w:spacing w:val="-3"/>
        </w:rPr>
        <w:t>project</w:t>
      </w:r>
      <w:r w:rsidR="00F5483E" w:rsidRPr="00D01F1C">
        <w:rPr>
          <w:rFonts w:ascii="Montserrat" w:hAnsi="Montserrat" w:cstheme="minorHAnsi"/>
          <w:spacing w:val="-3"/>
        </w:rPr>
        <w:t xml:space="preserve"> </w:t>
      </w:r>
      <w:r w:rsidRPr="00D01F1C">
        <w:rPr>
          <w:rFonts w:ascii="Montserrat" w:hAnsi="Montserrat" w:cstheme="minorHAnsi"/>
          <w:spacing w:val="-3"/>
        </w:rPr>
        <w:t>to a new objective standard to mitigate or avoid a specific, adverse impact on health or safety; or</w:t>
      </w:r>
    </w:p>
    <w:p w14:paraId="70762BCD" w14:textId="386BD5AB" w:rsidR="00B91C55" w:rsidRPr="00D01F1C" w:rsidRDefault="00F345C1" w:rsidP="00EB0CA6">
      <w:pPr>
        <w:pStyle w:val="ListParagraph"/>
        <w:numPr>
          <w:ilvl w:val="0"/>
          <w:numId w:val="26"/>
        </w:numPr>
        <w:spacing w:before="60" w:after="120"/>
        <w:contextualSpacing w:val="0"/>
        <w:jc w:val="left"/>
        <w:rPr>
          <w:rFonts w:ascii="Montserrat" w:hAnsi="Montserrat" w:cstheme="minorHAnsi"/>
          <w:spacing w:val="-2"/>
        </w:rPr>
      </w:pPr>
      <w:r w:rsidRPr="00D01F1C">
        <w:rPr>
          <w:rFonts w:ascii="Montserrat" w:hAnsi="Montserrat" w:cstheme="minorHAnsi"/>
          <w:spacing w:val="-2"/>
        </w:rPr>
        <w:t xml:space="preserve">if the modification request is made before submittal of the first building permit application, the building standards contained at that time in the California Building Standards Code (Title 24 of the California Code of Regulations) may be applied to the project. Otherwise, SB 35 projects are not required to conform to building codes adopted after the project receives SB 35 approval unless the applicant agrees to do so. </w:t>
      </w:r>
    </w:p>
    <w:p w14:paraId="13EE9A46" w14:textId="3B672C44" w:rsidR="00D61097" w:rsidRPr="007165C9" w:rsidRDefault="00D61097" w:rsidP="00F94EF8">
      <w:pPr>
        <w:pStyle w:val="Heading3"/>
      </w:pPr>
      <w:proofErr w:type="spellStart"/>
      <w:r w:rsidRPr="007165C9">
        <w:lastRenderedPageBreak/>
        <w:t>Postentitlement</w:t>
      </w:r>
      <w:proofErr w:type="spellEnd"/>
      <w:r w:rsidRPr="007165C9">
        <w:t xml:space="preserve"> Permits</w:t>
      </w:r>
    </w:p>
    <w:p w14:paraId="30F42F0A" w14:textId="77777777" w:rsidR="00FF736F" w:rsidRDefault="00A00BB1" w:rsidP="00A00BB1">
      <w:pPr>
        <w:jc w:val="left"/>
        <w:rPr>
          <w:rFonts w:ascii="Montserrat" w:hAnsi="Montserrat" w:cstheme="minorHAnsi"/>
        </w:rPr>
      </w:pPr>
      <w:r w:rsidRPr="005240E4">
        <w:rPr>
          <w:rFonts w:ascii="Montserrat" w:hAnsi="Montserrat" w:cstheme="minorHAnsi"/>
        </w:rPr>
        <w:t xml:space="preserve">Applications for </w:t>
      </w:r>
      <w:proofErr w:type="spellStart"/>
      <w:r w:rsidRPr="005240E4">
        <w:rPr>
          <w:rFonts w:ascii="Montserrat" w:hAnsi="Montserrat" w:cstheme="minorHAnsi"/>
        </w:rPr>
        <w:t>postentitlement</w:t>
      </w:r>
      <w:proofErr w:type="spellEnd"/>
      <w:r w:rsidRPr="005240E4">
        <w:rPr>
          <w:rFonts w:ascii="Montserrat" w:hAnsi="Montserrat" w:cstheme="minorHAnsi"/>
        </w:rPr>
        <w:t xml:space="preserve"> permits such as demolition, grading, encroachment, and building permits and for final maps must be processed under state and local standards that were in effect when the preliminary application was submitted, unless the applicant agrees to any change in standards. Review of these permits is subject to the time limits in </w:t>
      </w:r>
      <w:r w:rsidR="00F54B77">
        <w:rPr>
          <w:rFonts w:ascii="Montserrat" w:hAnsi="Montserrat" w:cstheme="minorHAnsi"/>
        </w:rPr>
        <w:t xml:space="preserve">Government Code </w:t>
      </w:r>
      <w:r w:rsidRPr="005240E4">
        <w:rPr>
          <w:rFonts w:ascii="Montserrat" w:hAnsi="Montserrat" w:cstheme="minorHAnsi"/>
        </w:rPr>
        <w:t>Section 65913.3. If public improvements are required on property</w:t>
      </w:r>
      <w:r w:rsidR="00995A45">
        <w:rPr>
          <w:rFonts w:ascii="Montserrat" w:hAnsi="Montserrat" w:cstheme="minorHAnsi"/>
        </w:rPr>
        <w:t xml:space="preserve"> o</w:t>
      </w:r>
      <w:r w:rsidR="000F4110">
        <w:rPr>
          <w:rFonts w:ascii="Montserrat" w:hAnsi="Montserrat" w:cstheme="minorHAnsi"/>
        </w:rPr>
        <w:t>w</w:t>
      </w:r>
      <w:r w:rsidR="00995A45">
        <w:rPr>
          <w:rFonts w:ascii="Montserrat" w:hAnsi="Montserrat" w:cstheme="minorHAnsi"/>
        </w:rPr>
        <w:t>n</w:t>
      </w:r>
      <w:r w:rsidR="000F4110">
        <w:rPr>
          <w:rFonts w:ascii="Montserrat" w:hAnsi="Montserrat" w:cstheme="minorHAnsi"/>
        </w:rPr>
        <w:t>ed</w:t>
      </w:r>
      <w:r w:rsidR="00995A45">
        <w:rPr>
          <w:rFonts w:ascii="Montserrat" w:hAnsi="Montserrat" w:cstheme="minorHAnsi"/>
        </w:rPr>
        <w:t xml:space="preserve"> by a local agency</w:t>
      </w:r>
      <w:r w:rsidRPr="005240E4">
        <w:rPr>
          <w:rFonts w:ascii="Montserrat" w:hAnsi="Montserrat" w:cstheme="minorHAnsi"/>
        </w:rPr>
        <w:t xml:space="preserve">, the </w:t>
      </w:r>
      <w:r w:rsidR="00995A45">
        <w:rPr>
          <w:rFonts w:ascii="Montserrat" w:hAnsi="Montserrat" w:cstheme="minorHAnsi"/>
        </w:rPr>
        <w:t>local agency</w:t>
      </w:r>
      <w:r w:rsidR="00995A45" w:rsidRPr="005240E4">
        <w:rPr>
          <w:rFonts w:ascii="Montserrat" w:hAnsi="Montserrat" w:cstheme="minorHAnsi"/>
        </w:rPr>
        <w:t xml:space="preserve"> </w:t>
      </w:r>
      <w:r w:rsidRPr="005240E4">
        <w:rPr>
          <w:rFonts w:ascii="Montserrat" w:hAnsi="Montserrat" w:cstheme="minorHAnsi"/>
        </w:rPr>
        <w:t xml:space="preserve">may not use its discretion to inhibit, chill, or preclude the </w:t>
      </w:r>
      <w:r w:rsidR="00582794">
        <w:rPr>
          <w:rFonts w:ascii="Montserrat" w:hAnsi="Montserrat" w:cstheme="minorHAnsi"/>
        </w:rPr>
        <w:t>project</w:t>
      </w:r>
      <w:r w:rsidRPr="005240E4">
        <w:rPr>
          <w:rFonts w:ascii="Montserrat" w:hAnsi="Montserrat" w:cstheme="minorHAnsi"/>
        </w:rPr>
        <w:t>.</w:t>
      </w:r>
    </w:p>
    <w:p w14:paraId="302BC5E4" w14:textId="2AEBBE67" w:rsidR="00E43057" w:rsidRPr="00D61097" w:rsidRDefault="00A00BB1" w:rsidP="00A00BB1">
      <w:pPr>
        <w:jc w:val="left"/>
        <w:rPr>
          <w:rFonts w:cstheme="minorHAnsi"/>
        </w:rPr>
      </w:pPr>
      <w:r w:rsidRPr="005240E4">
        <w:rPr>
          <w:rFonts w:ascii="Montserrat" w:hAnsi="Montserrat" w:cstheme="minorHAnsi"/>
        </w:rPr>
        <w:t xml:space="preserve"> </w:t>
      </w:r>
      <w:r w:rsidR="00E43057" w:rsidRPr="00D61097">
        <w:rPr>
          <w:rFonts w:cstheme="minorHAnsi"/>
        </w:rPr>
        <w:br w:type="page"/>
      </w:r>
    </w:p>
    <w:p w14:paraId="0449C61D" w14:textId="77924FF5" w:rsidR="00AF3B03" w:rsidRPr="00AA62CA" w:rsidRDefault="003D3BD9" w:rsidP="000C34CD">
      <w:pPr>
        <w:pStyle w:val="Heading1"/>
        <w:jc w:val="center"/>
      </w:pPr>
      <w:r w:rsidRPr="004E3A6E">
        <w:lastRenderedPageBreak/>
        <w:t>Government Code Section 65913.4</w:t>
      </w:r>
      <w:r>
        <w:t xml:space="preserve"> (</w:t>
      </w:r>
      <w:r w:rsidR="0000588D">
        <w:t>SB 35</w:t>
      </w:r>
      <w:r>
        <w:t>)</w:t>
      </w:r>
      <w:r w:rsidR="00AF3B03">
        <w:t xml:space="preserve"> Eligibility </w:t>
      </w:r>
      <w:r w:rsidR="00802DA8">
        <w:t>C</w:t>
      </w:r>
      <w:r w:rsidR="00AF3B03">
        <w:t>hecklist</w:t>
      </w:r>
    </w:p>
    <w:p w14:paraId="24F15B36" w14:textId="4ADBBEB4" w:rsidR="00D75851" w:rsidRPr="00D9654C" w:rsidRDefault="00D75851" w:rsidP="00D9654C">
      <w:pPr>
        <w:jc w:val="left"/>
        <w:rPr>
          <w:rFonts w:ascii="Montserrat" w:hAnsi="Montserrat" w:cstheme="minorHAnsi"/>
        </w:rPr>
      </w:pPr>
      <w:r w:rsidRPr="00D9654C">
        <w:rPr>
          <w:rFonts w:ascii="Montserrat" w:hAnsi="Montserrat" w:cstheme="minorHAnsi"/>
        </w:rPr>
        <w:t xml:space="preserve">The following checklist is intended as a guide to help applicants and </w:t>
      </w:r>
      <w:r w:rsidR="00586A97" w:rsidRPr="00D9654C">
        <w:rPr>
          <w:rFonts w:ascii="Montserrat" w:hAnsi="Montserrat" w:cstheme="minorHAnsi"/>
        </w:rPr>
        <w:t xml:space="preserve">local </w:t>
      </w:r>
      <w:r w:rsidR="002A29D4">
        <w:rPr>
          <w:rFonts w:ascii="Montserrat" w:hAnsi="Montserrat" w:cstheme="minorHAnsi"/>
        </w:rPr>
        <w:t>agencies</w:t>
      </w:r>
      <w:r w:rsidRPr="00D9654C">
        <w:rPr>
          <w:rFonts w:ascii="Montserrat" w:hAnsi="Montserrat" w:cstheme="minorHAnsi"/>
        </w:rPr>
        <w:t xml:space="preserve"> determine if a project is eligible for streamlined processing under </w:t>
      </w:r>
      <w:r w:rsidR="003D3BD9" w:rsidRPr="004E3A6E">
        <w:rPr>
          <w:rFonts w:ascii="Montserrat" w:hAnsi="Montserrat"/>
        </w:rPr>
        <w:t>Government Code Section 65913.4</w:t>
      </w:r>
      <w:r w:rsidRPr="00D9654C">
        <w:rPr>
          <w:rFonts w:ascii="Montserrat" w:hAnsi="Montserrat" w:cstheme="minorHAnsi"/>
        </w:rPr>
        <w:t xml:space="preserve">. To be eligible, a project must meet </w:t>
      </w:r>
      <w:proofErr w:type="gramStart"/>
      <w:r w:rsidRPr="00D9654C">
        <w:rPr>
          <w:rFonts w:ascii="Montserrat" w:hAnsi="Montserrat" w:cstheme="minorHAnsi"/>
          <w:b/>
          <w:bCs/>
        </w:rPr>
        <w:t>ALL</w:t>
      </w:r>
      <w:r w:rsidRPr="00D9654C">
        <w:rPr>
          <w:rFonts w:ascii="Montserrat" w:hAnsi="Montserrat" w:cstheme="minorHAnsi"/>
        </w:rPr>
        <w:t xml:space="preserve"> of</w:t>
      </w:r>
      <w:proofErr w:type="gramEnd"/>
      <w:r w:rsidRPr="00D9654C">
        <w:rPr>
          <w:rFonts w:ascii="Montserrat" w:hAnsi="Montserrat" w:cstheme="minorHAnsi"/>
        </w:rPr>
        <w:t xml:space="preserve"> the following criteria.</w:t>
      </w:r>
      <w:r w:rsidR="00E612E1">
        <w:rPr>
          <w:rFonts w:ascii="Montserrat" w:hAnsi="Montserrat" w:cstheme="minorHAnsi"/>
        </w:rPr>
        <w:t xml:space="preserve"> </w:t>
      </w:r>
    </w:p>
    <w:p w14:paraId="57257905" w14:textId="0DB1E06D" w:rsidR="00C1305D" w:rsidRPr="003050F7" w:rsidRDefault="00B03053" w:rsidP="00EF5F6A">
      <w:pPr>
        <w:pStyle w:val="ChkBox1"/>
        <w:spacing w:after="120"/>
        <w:rPr>
          <w:w w:val="100"/>
          <w:sz w:val="22"/>
          <w:szCs w:val="22"/>
        </w:rPr>
      </w:pPr>
      <w:r w:rsidRPr="003050F7">
        <w:rPr>
          <w:w w:val="100"/>
          <w:sz w:val="22"/>
          <w:szCs w:val="22"/>
        </w:rPr>
        <w:t>Complete the checklist and d</w:t>
      </w:r>
      <w:r w:rsidR="001E1F1A" w:rsidRPr="003050F7">
        <w:rPr>
          <w:w w:val="100"/>
          <w:sz w:val="22"/>
          <w:szCs w:val="22"/>
        </w:rPr>
        <w:t>escribe how the project complies with each of the eligibility requirements</w:t>
      </w:r>
      <w:r w:rsidRPr="003050F7">
        <w:rPr>
          <w:w w:val="100"/>
          <w:sz w:val="22"/>
          <w:szCs w:val="22"/>
        </w:rPr>
        <w:t>.</w:t>
      </w:r>
    </w:p>
    <w:tbl>
      <w:tblPr>
        <w:tblStyle w:val="TableGrid"/>
        <w:tblW w:w="5002" w:type="pct"/>
        <w:jc w:val="center"/>
        <w:tblLayout w:type="fixed"/>
        <w:tblCellMar>
          <w:top w:w="43" w:type="dxa"/>
          <w:bottom w:w="43" w:type="dxa"/>
        </w:tblCellMar>
        <w:tblLook w:val="04A0" w:firstRow="1" w:lastRow="0" w:firstColumn="1" w:lastColumn="0" w:noHBand="0" w:noVBand="1"/>
      </w:tblPr>
      <w:tblGrid>
        <w:gridCol w:w="8185"/>
        <w:gridCol w:w="1170"/>
        <w:gridCol w:w="713"/>
        <w:gridCol w:w="6"/>
      </w:tblGrid>
      <w:tr w:rsidR="00183133" w14:paraId="06F90A61" w14:textId="77777777" w:rsidTr="00EF5F6A">
        <w:trPr>
          <w:tblHeader/>
          <w:jc w:val="center"/>
        </w:trPr>
        <w:tc>
          <w:tcPr>
            <w:tcW w:w="8185" w:type="dxa"/>
            <w:tcBorders>
              <w:bottom w:val="single" w:sz="4" w:space="0" w:color="auto"/>
            </w:tcBorders>
            <w:shd w:val="clear" w:color="auto" w:fill="283C75"/>
          </w:tcPr>
          <w:p w14:paraId="4DD747F3" w14:textId="6848F02C" w:rsidR="00183133" w:rsidRPr="00FB3F06" w:rsidRDefault="00EA64FF" w:rsidP="00FB3F06">
            <w:pPr>
              <w:jc w:val="center"/>
              <w:rPr>
                <w:rFonts w:ascii="Montserrat" w:hAnsi="Montserrat"/>
                <w:b/>
                <w:bCs/>
                <w:color w:val="FFFFFF" w:themeColor="background1"/>
                <w:kern w:val="2"/>
                <w14:ligatures w14:val="standardContextual"/>
              </w:rPr>
            </w:pPr>
            <w:r w:rsidRPr="00FB3F06">
              <w:rPr>
                <w:rFonts w:ascii="Montserrat" w:hAnsi="Montserrat"/>
                <w:b/>
                <w:bCs/>
                <w:color w:val="FFFFFF" w:themeColor="background1"/>
                <w:kern w:val="2"/>
                <w14:ligatures w14:val="standardContextual"/>
              </w:rPr>
              <w:t>Eligibility Requirements</w:t>
            </w:r>
          </w:p>
        </w:tc>
        <w:tc>
          <w:tcPr>
            <w:tcW w:w="1170" w:type="dxa"/>
            <w:shd w:val="clear" w:color="auto" w:fill="283C75"/>
          </w:tcPr>
          <w:p w14:paraId="56F02465" w14:textId="26D28D36" w:rsidR="00183133" w:rsidRPr="00FB3F06" w:rsidRDefault="00183133" w:rsidP="00221FCC">
            <w:pPr>
              <w:jc w:val="center"/>
              <w:rPr>
                <w:rFonts w:ascii="Montserrat" w:hAnsi="Montserrat"/>
                <w:b/>
                <w:bCs/>
                <w:color w:val="FFFFFF" w:themeColor="background1"/>
                <w:kern w:val="2"/>
                <w14:ligatures w14:val="standardContextual"/>
              </w:rPr>
            </w:pPr>
            <w:r w:rsidRPr="00FB3F06">
              <w:rPr>
                <w:rFonts w:ascii="Montserrat" w:hAnsi="Montserrat"/>
                <w:b/>
                <w:bCs/>
                <w:color w:val="FFFFFF" w:themeColor="background1"/>
                <w:kern w:val="2"/>
                <w14:ligatures w14:val="standardContextual"/>
              </w:rPr>
              <w:t>Comply</w:t>
            </w:r>
          </w:p>
        </w:tc>
        <w:tc>
          <w:tcPr>
            <w:tcW w:w="719" w:type="dxa"/>
            <w:gridSpan w:val="2"/>
            <w:shd w:val="clear" w:color="auto" w:fill="283C75"/>
          </w:tcPr>
          <w:p w14:paraId="55B11ED7" w14:textId="7398D2FE" w:rsidR="00183133" w:rsidRPr="00FB3F06" w:rsidRDefault="00183133" w:rsidP="00221FCC">
            <w:pPr>
              <w:jc w:val="center"/>
              <w:rPr>
                <w:rFonts w:ascii="Montserrat" w:hAnsi="Montserrat"/>
                <w:b/>
                <w:bCs/>
                <w:color w:val="FFFFFF" w:themeColor="background1"/>
                <w:kern w:val="2"/>
                <w14:ligatures w14:val="standardContextual"/>
              </w:rPr>
            </w:pPr>
            <w:r w:rsidRPr="00FB3F06">
              <w:rPr>
                <w:rFonts w:ascii="Montserrat" w:hAnsi="Montserrat"/>
                <w:b/>
                <w:bCs/>
                <w:color w:val="FFFFFF" w:themeColor="background1"/>
                <w:kern w:val="2"/>
                <w14:ligatures w14:val="standardContextual"/>
              </w:rPr>
              <w:t>N/A</w:t>
            </w:r>
          </w:p>
        </w:tc>
      </w:tr>
      <w:tr w:rsidR="001E5421" w14:paraId="7B06F171" w14:textId="77777777" w:rsidTr="00EF5F6A">
        <w:trPr>
          <w:jc w:val="center"/>
        </w:trPr>
        <w:tc>
          <w:tcPr>
            <w:tcW w:w="8185" w:type="dxa"/>
            <w:tcBorders>
              <w:bottom w:val="nil"/>
            </w:tcBorders>
          </w:tcPr>
          <w:p w14:paraId="0A7B4B01" w14:textId="74EBE756" w:rsidR="00C07573" w:rsidRPr="0000588D" w:rsidRDefault="00C07573" w:rsidP="001C6BBF">
            <w:pPr>
              <w:numPr>
                <w:ilvl w:val="0"/>
                <w:numId w:val="21"/>
              </w:numPr>
              <w:ind w:left="336" w:hanging="336"/>
              <w:jc w:val="left"/>
            </w:pPr>
            <w:r w:rsidRPr="00D15CD9">
              <w:rPr>
                <w:rFonts w:ascii="Montserrat" w:hAnsi="Montserrat"/>
                <w:b/>
                <w:bCs/>
                <w:w w:val="90"/>
                <w:kern w:val="2"/>
                <w:sz w:val="20"/>
                <w:szCs w:val="20"/>
                <w14:ligatures w14:val="standardContextual"/>
              </w:rPr>
              <w:t xml:space="preserve">Number </w:t>
            </w:r>
            <w:r w:rsidR="003050F7">
              <w:rPr>
                <w:rFonts w:ascii="Montserrat" w:hAnsi="Montserrat"/>
                <w:b/>
                <w:bCs/>
                <w:w w:val="90"/>
                <w:kern w:val="2"/>
                <w:sz w:val="20"/>
                <w:szCs w:val="20"/>
                <w14:ligatures w14:val="standardContextual"/>
              </w:rPr>
              <w:t>a</w:t>
            </w:r>
            <w:r w:rsidRPr="00D15CD9">
              <w:rPr>
                <w:rFonts w:ascii="Montserrat" w:hAnsi="Montserrat"/>
                <w:b/>
                <w:bCs/>
                <w:w w:val="90"/>
                <w:kern w:val="2"/>
                <w:sz w:val="20"/>
                <w:szCs w:val="20"/>
                <w14:ligatures w14:val="standardContextual"/>
              </w:rPr>
              <w:t xml:space="preserve">nd Type </w:t>
            </w:r>
            <w:r w:rsidR="00F94EF8" w:rsidRPr="00D15CD9">
              <w:rPr>
                <w:rFonts w:ascii="Montserrat" w:hAnsi="Montserrat"/>
                <w:b/>
                <w:bCs/>
                <w:w w:val="90"/>
                <w:kern w:val="2"/>
                <w:sz w:val="20"/>
                <w:szCs w:val="20"/>
                <w14:ligatures w14:val="standardContextual"/>
              </w:rPr>
              <w:t>of</w:t>
            </w:r>
            <w:r w:rsidRPr="00D15CD9">
              <w:rPr>
                <w:rFonts w:ascii="Montserrat" w:hAnsi="Montserrat"/>
                <w:b/>
                <w:bCs/>
                <w:w w:val="90"/>
                <w:kern w:val="2"/>
                <w:sz w:val="20"/>
                <w:szCs w:val="20"/>
                <w14:ligatures w14:val="standardContextual"/>
              </w:rPr>
              <w:t xml:space="preserve"> Units</w:t>
            </w:r>
            <w:r w:rsidR="001E5421" w:rsidRPr="00D15CD9">
              <w:rPr>
                <w:rFonts w:ascii="Montserrat" w:hAnsi="Montserrat"/>
                <w:b/>
                <w:bCs/>
                <w:w w:val="90"/>
                <w:kern w:val="2"/>
                <w:sz w:val="20"/>
                <w:szCs w:val="20"/>
                <w14:ligatures w14:val="standardContextual"/>
              </w:rPr>
              <w:t>.</w:t>
            </w:r>
            <w:r w:rsidR="001E5421" w:rsidRPr="00D15CD9">
              <w:rPr>
                <w:rFonts w:ascii="Montserrat" w:hAnsi="Montserrat"/>
                <w:w w:val="90"/>
                <w:kern w:val="2"/>
                <w:sz w:val="20"/>
                <w:szCs w:val="20"/>
                <w14:ligatures w14:val="standardContextual"/>
              </w:rPr>
              <w:t xml:space="preserve"> The project must </w:t>
            </w:r>
            <w:r w:rsidR="00A935E8" w:rsidRPr="00D15CD9">
              <w:rPr>
                <w:rFonts w:ascii="Montserrat" w:hAnsi="Montserrat"/>
                <w:w w:val="90"/>
                <w:kern w:val="2"/>
                <w:sz w:val="20"/>
                <w:szCs w:val="20"/>
                <w14:ligatures w14:val="standardContextual"/>
              </w:rPr>
              <w:t xml:space="preserve">be a multifamily housing development that </w:t>
            </w:r>
            <w:r w:rsidR="001E5421" w:rsidRPr="00D15CD9">
              <w:rPr>
                <w:rFonts w:ascii="Montserrat" w:hAnsi="Montserrat"/>
                <w:w w:val="90"/>
                <w:kern w:val="2"/>
                <w:sz w:val="20"/>
                <w:szCs w:val="20"/>
                <w14:ligatures w14:val="standardContextual"/>
              </w:rPr>
              <w:t>contain</w:t>
            </w:r>
            <w:r w:rsidR="00A935E8" w:rsidRPr="00D15CD9">
              <w:rPr>
                <w:rFonts w:ascii="Montserrat" w:hAnsi="Montserrat"/>
                <w:w w:val="90"/>
                <w:kern w:val="2"/>
                <w:sz w:val="20"/>
                <w:szCs w:val="20"/>
                <w14:ligatures w14:val="standardContextual"/>
              </w:rPr>
              <w:t>s</w:t>
            </w:r>
            <w:r w:rsidR="001E5421" w:rsidRPr="00D15CD9">
              <w:rPr>
                <w:rFonts w:ascii="Montserrat" w:hAnsi="Montserrat"/>
                <w:w w:val="90"/>
                <w:kern w:val="2"/>
                <w:sz w:val="20"/>
                <w:szCs w:val="20"/>
                <w14:ligatures w14:val="standardContextual"/>
              </w:rPr>
              <w:t xml:space="preserve"> at least two residential units.</w:t>
            </w:r>
          </w:p>
        </w:tc>
        <w:sdt>
          <w:sdtPr>
            <w:id w:val="-549608394"/>
            <w14:checkbox>
              <w14:checked w14:val="0"/>
              <w14:checkedState w14:val="2612" w14:font="MS Gothic"/>
              <w14:uncheckedState w14:val="2610" w14:font="MS Gothic"/>
            </w14:checkbox>
          </w:sdtPr>
          <w:sdtEndPr/>
          <w:sdtContent>
            <w:tc>
              <w:tcPr>
                <w:tcW w:w="1170" w:type="dxa"/>
                <w:vMerge w:val="restart"/>
                <w:vAlign w:val="center"/>
              </w:tcPr>
              <w:p w14:paraId="36F90EB9" w14:textId="62A94DBD" w:rsidR="001E5421" w:rsidRDefault="00221FCC" w:rsidP="00221FCC">
                <w:pPr>
                  <w:pStyle w:val="ChkBox1"/>
                  <w:jc w:val="center"/>
                </w:pPr>
                <w:r>
                  <w:rPr>
                    <w:rFonts w:ascii="MS Gothic" w:eastAsia="MS Gothic" w:hAnsi="MS Gothic" w:hint="eastAsia"/>
                  </w:rPr>
                  <w:t>☐</w:t>
                </w:r>
              </w:p>
            </w:tc>
          </w:sdtContent>
        </w:sdt>
        <w:sdt>
          <w:sdtPr>
            <w:id w:val="-71586543"/>
            <w14:checkbox>
              <w14:checked w14:val="0"/>
              <w14:checkedState w14:val="2612" w14:font="MS Gothic"/>
              <w14:uncheckedState w14:val="2610" w14:font="MS Gothic"/>
            </w14:checkbox>
          </w:sdtPr>
          <w:sdtEndPr/>
          <w:sdtContent>
            <w:tc>
              <w:tcPr>
                <w:tcW w:w="719" w:type="dxa"/>
                <w:gridSpan w:val="2"/>
                <w:vMerge w:val="restart"/>
                <w:vAlign w:val="center"/>
              </w:tcPr>
              <w:p w14:paraId="0BB6B33D" w14:textId="5E969CE8" w:rsidR="001E5421" w:rsidRDefault="00183133" w:rsidP="00221FCC">
                <w:pPr>
                  <w:pStyle w:val="ChkBox1"/>
                  <w:jc w:val="center"/>
                </w:pPr>
                <w:r>
                  <w:rPr>
                    <w:rFonts w:ascii="MS Gothic" w:eastAsia="MS Gothic" w:hAnsi="MS Gothic" w:hint="eastAsia"/>
                  </w:rPr>
                  <w:t>☐</w:t>
                </w:r>
              </w:p>
            </w:tc>
          </w:sdtContent>
        </w:sdt>
      </w:tr>
      <w:tr w:rsidR="001142A1" w14:paraId="61AD1B35" w14:textId="77777777" w:rsidTr="00EF5F6A">
        <w:trPr>
          <w:jc w:val="center"/>
        </w:trPr>
        <w:tc>
          <w:tcPr>
            <w:tcW w:w="8185" w:type="dxa"/>
            <w:tcBorders>
              <w:top w:val="nil"/>
            </w:tcBorders>
          </w:tcPr>
          <w:p w14:paraId="3A32E866" w14:textId="77777777" w:rsidR="003C1B9B" w:rsidRPr="003C1B9B" w:rsidRDefault="003C1B9B" w:rsidP="003C1B9B">
            <w:pPr>
              <w:pStyle w:val="ChkBox1"/>
              <w:rPr>
                <w:i/>
                <w:iCs/>
                <w:u w:val="single"/>
              </w:rPr>
            </w:pPr>
            <w:r w:rsidRPr="003C1B9B">
              <w:rPr>
                <w:i/>
                <w:iCs/>
                <w:u w:val="single"/>
              </w:rPr>
              <w:t>Compliance Description (Optional):</w:t>
            </w:r>
          </w:p>
          <w:sdt>
            <w:sdtPr>
              <w:rPr>
                <w:rFonts w:asciiTheme="minorHAnsi" w:hAnsiTheme="minorHAnsi"/>
                <w:b/>
                <w:bCs/>
                <w:sz w:val="22"/>
                <w:szCs w:val="22"/>
              </w:rPr>
              <w:alias w:val="Description of Number and Type of Units"/>
              <w:tag w:val="Description of Number and Type of Units"/>
              <w:id w:val="1951048536"/>
              <w:lock w:val="sdtLocked"/>
              <w:placeholder>
                <w:docPart w:val="DefaultPlaceholder_-1854013440"/>
              </w:placeholder>
              <w:showingPlcHdr/>
              <w:text w:multiLine="1"/>
            </w:sdtPr>
            <w:sdtEndPr/>
            <w:sdtContent>
              <w:p w14:paraId="6A9F30F1" w14:textId="60B64780" w:rsidR="001142A1" w:rsidRPr="00D67F07" w:rsidRDefault="00D97210" w:rsidP="009227B8">
                <w:pPr>
                  <w:pStyle w:val="ChkBox1"/>
                  <w:rPr>
                    <w:rFonts w:asciiTheme="minorHAnsi" w:hAnsiTheme="minorHAnsi"/>
                    <w:b/>
                    <w:bCs/>
                    <w:sz w:val="22"/>
                    <w:szCs w:val="22"/>
                  </w:rPr>
                </w:pPr>
                <w:r w:rsidRPr="0000588D">
                  <w:rPr>
                    <w:rStyle w:val="PlaceholderText"/>
                  </w:rPr>
                  <w:t>Click or tap here to enter text.</w:t>
                </w:r>
              </w:p>
            </w:sdtContent>
          </w:sdt>
        </w:tc>
        <w:tc>
          <w:tcPr>
            <w:tcW w:w="1170" w:type="dxa"/>
            <w:vMerge/>
            <w:vAlign w:val="center"/>
          </w:tcPr>
          <w:p w14:paraId="782578B2" w14:textId="77777777" w:rsidR="001142A1" w:rsidRDefault="001142A1" w:rsidP="00221FCC">
            <w:pPr>
              <w:pStyle w:val="ChkBox1"/>
              <w:jc w:val="center"/>
            </w:pPr>
          </w:p>
        </w:tc>
        <w:tc>
          <w:tcPr>
            <w:tcW w:w="719" w:type="dxa"/>
            <w:gridSpan w:val="2"/>
            <w:vMerge/>
            <w:vAlign w:val="center"/>
          </w:tcPr>
          <w:p w14:paraId="50943B20" w14:textId="77777777" w:rsidR="001142A1" w:rsidRDefault="001142A1" w:rsidP="00221FCC">
            <w:pPr>
              <w:pStyle w:val="ChkBox1"/>
              <w:jc w:val="center"/>
            </w:pPr>
          </w:p>
        </w:tc>
      </w:tr>
      <w:tr w:rsidR="00BC2141" w14:paraId="37449245" w14:textId="77777777" w:rsidTr="00EF5F6A">
        <w:trPr>
          <w:jc w:val="center"/>
        </w:trPr>
        <w:tc>
          <w:tcPr>
            <w:tcW w:w="8185" w:type="dxa"/>
            <w:tcBorders>
              <w:bottom w:val="nil"/>
            </w:tcBorders>
          </w:tcPr>
          <w:p w14:paraId="795B78EF" w14:textId="633CDFD4" w:rsidR="0000588D" w:rsidRPr="00D67F07" w:rsidRDefault="00AC703F" w:rsidP="00506711">
            <w:pPr>
              <w:pStyle w:val="ChkBox1"/>
              <w:numPr>
                <w:ilvl w:val="0"/>
                <w:numId w:val="21"/>
              </w:numPr>
              <w:spacing w:before="0" w:after="0"/>
            </w:pPr>
            <w:r>
              <w:rPr>
                <w:b/>
                <w:bCs/>
              </w:rPr>
              <w:t>Legal Parcel</w:t>
            </w:r>
            <w:r w:rsidR="00BC2141" w:rsidRPr="00CB452D">
              <w:t xml:space="preserve">. </w:t>
            </w:r>
            <w:r w:rsidR="00C90D05" w:rsidRPr="00C90D05">
              <w:t xml:space="preserve">It is a legal </w:t>
            </w:r>
            <w:proofErr w:type="gramStart"/>
            <w:r w:rsidR="00FC327B" w:rsidRPr="00C90D05">
              <w:t>parcel</w:t>
            </w:r>
            <w:proofErr w:type="gramEnd"/>
            <w:r w:rsidR="00C90D05" w:rsidRPr="00C90D05">
              <w:t xml:space="preserve"> or parcels located in a city</w:t>
            </w:r>
            <w:r w:rsidR="00434945">
              <w:t>/county</w:t>
            </w:r>
            <w:r w:rsidR="00C90D05" w:rsidRPr="00C90D05">
              <w:t xml:space="preserve"> if, and only if, the city</w:t>
            </w:r>
            <w:r w:rsidR="00434945">
              <w:t>/county</w:t>
            </w:r>
            <w:r w:rsidR="00C90D05" w:rsidRPr="00C90D05">
              <w:t xml:space="preserve"> boundaries include some portion of either an urbanized area or urban cluster, as designated by the United States Census Bureau.</w:t>
            </w:r>
          </w:p>
        </w:tc>
        <w:sdt>
          <w:sdtPr>
            <w:id w:val="583728723"/>
            <w14:checkbox>
              <w14:checked w14:val="0"/>
              <w14:checkedState w14:val="2612" w14:font="MS Gothic"/>
              <w14:uncheckedState w14:val="2610" w14:font="MS Gothic"/>
            </w14:checkbox>
          </w:sdtPr>
          <w:sdtEndPr/>
          <w:sdtContent>
            <w:tc>
              <w:tcPr>
                <w:tcW w:w="1170" w:type="dxa"/>
                <w:vMerge w:val="restart"/>
                <w:vAlign w:val="center"/>
              </w:tcPr>
              <w:p w14:paraId="453B4EE0" w14:textId="77777777" w:rsidR="00BC2141" w:rsidRDefault="00BC2141" w:rsidP="00221FCC">
                <w:pPr>
                  <w:pStyle w:val="ChkBox1"/>
                  <w:jc w:val="center"/>
                </w:pPr>
                <w:r>
                  <w:rPr>
                    <w:rFonts w:ascii="MS Gothic" w:eastAsia="MS Gothic" w:hAnsi="MS Gothic" w:hint="eastAsia"/>
                  </w:rPr>
                  <w:t>☐</w:t>
                </w:r>
              </w:p>
            </w:tc>
          </w:sdtContent>
        </w:sdt>
        <w:sdt>
          <w:sdtPr>
            <w:id w:val="342132056"/>
            <w14:checkbox>
              <w14:checked w14:val="0"/>
              <w14:checkedState w14:val="2612" w14:font="MS Gothic"/>
              <w14:uncheckedState w14:val="2610" w14:font="MS Gothic"/>
            </w14:checkbox>
          </w:sdtPr>
          <w:sdtEndPr/>
          <w:sdtContent>
            <w:tc>
              <w:tcPr>
                <w:tcW w:w="719" w:type="dxa"/>
                <w:gridSpan w:val="2"/>
                <w:vMerge w:val="restart"/>
                <w:vAlign w:val="center"/>
              </w:tcPr>
              <w:p w14:paraId="0F4DD081" w14:textId="77777777" w:rsidR="00BC2141" w:rsidRDefault="00BC2141" w:rsidP="00221FCC">
                <w:pPr>
                  <w:pStyle w:val="ChkBox1"/>
                  <w:jc w:val="center"/>
                </w:pPr>
                <w:r>
                  <w:rPr>
                    <w:rFonts w:ascii="MS Gothic" w:eastAsia="MS Gothic" w:hAnsi="MS Gothic" w:hint="eastAsia"/>
                  </w:rPr>
                  <w:t>☐</w:t>
                </w:r>
              </w:p>
            </w:tc>
          </w:sdtContent>
        </w:sdt>
      </w:tr>
      <w:tr w:rsidR="00BC2141" w14:paraId="2183B621" w14:textId="77777777" w:rsidTr="00EF5F6A">
        <w:trPr>
          <w:jc w:val="center"/>
        </w:trPr>
        <w:tc>
          <w:tcPr>
            <w:tcW w:w="8185" w:type="dxa"/>
            <w:tcBorders>
              <w:top w:val="nil"/>
            </w:tcBorders>
          </w:tcPr>
          <w:p w14:paraId="7076F3FF" w14:textId="77777777" w:rsidR="003C1B9B" w:rsidRPr="003C1B9B" w:rsidRDefault="003C1B9B" w:rsidP="003C1B9B">
            <w:pPr>
              <w:pStyle w:val="ChkBox1"/>
              <w:rPr>
                <w:i/>
                <w:iCs/>
                <w:u w:val="single"/>
              </w:rPr>
            </w:pPr>
            <w:r w:rsidRPr="003C1B9B">
              <w:rPr>
                <w:i/>
                <w:iCs/>
                <w:u w:val="single"/>
              </w:rPr>
              <w:t>Compliance Description (Optional):</w:t>
            </w:r>
          </w:p>
          <w:sdt>
            <w:sdtPr>
              <w:rPr>
                <w:rFonts w:asciiTheme="minorHAnsi" w:hAnsiTheme="minorHAnsi"/>
                <w:b/>
                <w:bCs/>
                <w:sz w:val="22"/>
                <w:szCs w:val="22"/>
              </w:rPr>
              <w:id w:val="-288279941"/>
              <w:placeholder>
                <w:docPart w:val="DF07343F2F23405ABE2D0E68317D9B2A"/>
              </w:placeholder>
              <w:showingPlcHdr/>
              <w:text/>
            </w:sdtPr>
            <w:sdtEndPr/>
            <w:sdtContent>
              <w:p w14:paraId="56C9E30A" w14:textId="77777777" w:rsidR="00BC2141" w:rsidRPr="00D67F07" w:rsidRDefault="00BC2141" w:rsidP="009227B8">
                <w:pPr>
                  <w:pStyle w:val="ChkBox1"/>
                  <w:rPr>
                    <w:rFonts w:asciiTheme="minorHAnsi" w:hAnsiTheme="minorHAnsi"/>
                    <w:b/>
                    <w:bCs/>
                    <w:sz w:val="22"/>
                    <w:szCs w:val="22"/>
                  </w:rPr>
                </w:pPr>
                <w:r w:rsidRPr="00D67F07">
                  <w:rPr>
                    <w:rStyle w:val="PlaceholderText"/>
                  </w:rPr>
                  <w:t>Click or tap here to enter text.</w:t>
                </w:r>
              </w:p>
            </w:sdtContent>
          </w:sdt>
        </w:tc>
        <w:tc>
          <w:tcPr>
            <w:tcW w:w="1170" w:type="dxa"/>
            <w:vMerge/>
            <w:vAlign w:val="center"/>
          </w:tcPr>
          <w:p w14:paraId="1A17CCE1" w14:textId="77777777" w:rsidR="00BC2141" w:rsidRDefault="00BC2141" w:rsidP="00221FCC">
            <w:pPr>
              <w:pStyle w:val="ChkBox1"/>
              <w:jc w:val="center"/>
            </w:pPr>
          </w:p>
        </w:tc>
        <w:tc>
          <w:tcPr>
            <w:tcW w:w="719" w:type="dxa"/>
            <w:gridSpan w:val="2"/>
            <w:vMerge/>
            <w:vAlign w:val="center"/>
          </w:tcPr>
          <w:p w14:paraId="1E1B89D7" w14:textId="77777777" w:rsidR="00BC2141" w:rsidRDefault="00BC2141" w:rsidP="00221FCC">
            <w:pPr>
              <w:pStyle w:val="ChkBox1"/>
              <w:jc w:val="center"/>
            </w:pPr>
          </w:p>
        </w:tc>
      </w:tr>
      <w:tr w:rsidR="00BC2141" w14:paraId="78C92658" w14:textId="77777777" w:rsidTr="00EF5F6A">
        <w:trPr>
          <w:trHeight w:val="1288"/>
          <w:jc w:val="center"/>
        </w:trPr>
        <w:tc>
          <w:tcPr>
            <w:tcW w:w="8185" w:type="dxa"/>
            <w:tcBorders>
              <w:bottom w:val="nil"/>
            </w:tcBorders>
          </w:tcPr>
          <w:p w14:paraId="6E0A3478" w14:textId="25F01BC5" w:rsidR="0000588D" w:rsidRPr="00D67F07" w:rsidRDefault="00AC703F" w:rsidP="00506711">
            <w:pPr>
              <w:pStyle w:val="ChkBox1"/>
              <w:numPr>
                <w:ilvl w:val="0"/>
                <w:numId w:val="21"/>
              </w:numPr>
              <w:spacing w:before="0" w:after="0"/>
            </w:pPr>
            <w:r>
              <w:rPr>
                <w:b/>
                <w:bCs/>
              </w:rPr>
              <w:t>Urban Infill</w:t>
            </w:r>
            <w:r w:rsidR="00BC2141" w:rsidRPr="00CB452D">
              <w:t xml:space="preserve">. </w:t>
            </w:r>
            <w:r w:rsidR="00A935E8" w:rsidRPr="00A935E8">
              <w:t xml:space="preserve">At least 75 percent of the perimeter of the site adjoins parcels that are developed with urban uses. </w:t>
            </w:r>
            <w:r w:rsidR="002D3883">
              <w:t>P</w:t>
            </w:r>
            <w:r w:rsidR="00A935E8" w:rsidRPr="00A935E8">
              <w:t xml:space="preserve">arcels that are only separated by a street or highway shall </w:t>
            </w:r>
            <w:proofErr w:type="gramStart"/>
            <w:r w:rsidR="00A935E8" w:rsidRPr="00A935E8">
              <w:t>be considered to be</w:t>
            </w:r>
            <w:proofErr w:type="gramEnd"/>
            <w:r w:rsidR="00A935E8" w:rsidRPr="00A935E8">
              <w:t xml:space="preserve"> adjoined.</w:t>
            </w:r>
            <w:r w:rsidR="00805D59">
              <w:t xml:space="preserve"> </w:t>
            </w:r>
            <w:r w:rsidR="00A935E8" w:rsidRPr="00A935E8">
              <w:t>“Urban uses” means any current or former residential, commercial, public institutional, transit or transportation passenger facility, or retail use, or any combination of those uses.</w:t>
            </w:r>
          </w:p>
        </w:tc>
        <w:sdt>
          <w:sdtPr>
            <w:id w:val="-1692374662"/>
            <w14:checkbox>
              <w14:checked w14:val="0"/>
              <w14:checkedState w14:val="2612" w14:font="MS Gothic"/>
              <w14:uncheckedState w14:val="2610" w14:font="MS Gothic"/>
            </w14:checkbox>
          </w:sdtPr>
          <w:sdtEndPr/>
          <w:sdtContent>
            <w:tc>
              <w:tcPr>
                <w:tcW w:w="1170" w:type="dxa"/>
                <w:vMerge w:val="restart"/>
                <w:vAlign w:val="center"/>
              </w:tcPr>
              <w:p w14:paraId="188BD5E9" w14:textId="77777777" w:rsidR="00BC2141" w:rsidRDefault="00BC2141" w:rsidP="00221FCC">
                <w:pPr>
                  <w:pStyle w:val="ChkBox1"/>
                  <w:jc w:val="center"/>
                </w:pPr>
                <w:r>
                  <w:rPr>
                    <w:rFonts w:ascii="MS Gothic" w:eastAsia="MS Gothic" w:hAnsi="MS Gothic" w:hint="eastAsia"/>
                  </w:rPr>
                  <w:t>☐</w:t>
                </w:r>
              </w:p>
            </w:tc>
          </w:sdtContent>
        </w:sdt>
        <w:sdt>
          <w:sdtPr>
            <w:id w:val="-1226680728"/>
            <w14:checkbox>
              <w14:checked w14:val="0"/>
              <w14:checkedState w14:val="2612" w14:font="MS Gothic"/>
              <w14:uncheckedState w14:val="2610" w14:font="MS Gothic"/>
            </w14:checkbox>
          </w:sdtPr>
          <w:sdtEndPr/>
          <w:sdtContent>
            <w:tc>
              <w:tcPr>
                <w:tcW w:w="719" w:type="dxa"/>
                <w:gridSpan w:val="2"/>
                <w:vMerge w:val="restart"/>
                <w:vAlign w:val="center"/>
              </w:tcPr>
              <w:p w14:paraId="4799F7ED" w14:textId="77777777" w:rsidR="00BC2141" w:rsidRDefault="00BC2141" w:rsidP="00221FCC">
                <w:pPr>
                  <w:pStyle w:val="ChkBox1"/>
                  <w:jc w:val="center"/>
                </w:pPr>
                <w:r>
                  <w:rPr>
                    <w:rFonts w:ascii="MS Gothic" w:eastAsia="MS Gothic" w:hAnsi="MS Gothic" w:hint="eastAsia"/>
                  </w:rPr>
                  <w:t>☐</w:t>
                </w:r>
              </w:p>
            </w:tc>
          </w:sdtContent>
        </w:sdt>
      </w:tr>
      <w:tr w:rsidR="00BC2141" w14:paraId="63C563A5" w14:textId="77777777" w:rsidTr="00EF5F6A">
        <w:trPr>
          <w:jc w:val="center"/>
        </w:trPr>
        <w:tc>
          <w:tcPr>
            <w:tcW w:w="8185" w:type="dxa"/>
            <w:tcBorders>
              <w:top w:val="nil"/>
            </w:tcBorders>
          </w:tcPr>
          <w:p w14:paraId="7A5F13B2" w14:textId="77777777" w:rsidR="003C1B9B" w:rsidRPr="003C1B9B" w:rsidRDefault="003C1B9B" w:rsidP="003C1B9B">
            <w:pPr>
              <w:pStyle w:val="ChkBox1"/>
              <w:rPr>
                <w:i/>
                <w:iCs/>
                <w:u w:val="single"/>
              </w:rPr>
            </w:pPr>
            <w:r w:rsidRPr="003C1B9B">
              <w:rPr>
                <w:i/>
                <w:iCs/>
                <w:u w:val="single"/>
              </w:rPr>
              <w:t>Compliance Description (Optional):</w:t>
            </w:r>
          </w:p>
          <w:sdt>
            <w:sdtPr>
              <w:rPr>
                <w:rFonts w:asciiTheme="minorHAnsi" w:hAnsiTheme="minorHAnsi"/>
                <w:b/>
                <w:bCs/>
                <w:sz w:val="22"/>
                <w:szCs w:val="22"/>
              </w:rPr>
              <w:id w:val="447828645"/>
              <w:placeholder>
                <w:docPart w:val="3056CF48B6ED4BA688DAC45BB25D6CB2"/>
              </w:placeholder>
              <w:showingPlcHdr/>
              <w:text/>
            </w:sdtPr>
            <w:sdtEndPr/>
            <w:sdtContent>
              <w:p w14:paraId="096E5BD2" w14:textId="77777777" w:rsidR="00BC2141" w:rsidRPr="00D67F07" w:rsidRDefault="00BC2141" w:rsidP="009227B8">
                <w:pPr>
                  <w:pStyle w:val="ChkBox1"/>
                  <w:rPr>
                    <w:rFonts w:asciiTheme="minorHAnsi" w:hAnsiTheme="minorHAnsi"/>
                    <w:b/>
                    <w:bCs/>
                    <w:sz w:val="22"/>
                    <w:szCs w:val="22"/>
                  </w:rPr>
                </w:pPr>
                <w:r w:rsidRPr="00D67F07">
                  <w:rPr>
                    <w:rStyle w:val="PlaceholderText"/>
                  </w:rPr>
                  <w:t>Click or tap here to enter text.</w:t>
                </w:r>
              </w:p>
            </w:sdtContent>
          </w:sdt>
        </w:tc>
        <w:tc>
          <w:tcPr>
            <w:tcW w:w="1170" w:type="dxa"/>
            <w:vMerge/>
            <w:vAlign w:val="center"/>
          </w:tcPr>
          <w:p w14:paraId="69C52C74" w14:textId="77777777" w:rsidR="00BC2141" w:rsidRDefault="00BC2141" w:rsidP="00221FCC">
            <w:pPr>
              <w:pStyle w:val="ChkBox1"/>
              <w:jc w:val="center"/>
            </w:pPr>
          </w:p>
        </w:tc>
        <w:tc>
          <w:tcPr>
            <w:tcW w:w="719" w:type="dxa"/>
            <w:gridSpan w:val="2"/>
            <w:vMerge/>
            <w:vAlign w:val="center"/>
          </w:tcPr>
          <w:p w14:paraId="4C473B93" w14:textId="77777777" w:rsidR="00BC2141" w:rsidRDefault="00BC2141" w:rsidP="00221FCC">
            <w:pPr>
              <w:pStyle w:val="ChkBox1"/>
              <w:jc w:val="center"/>
            </w:pPr>
          </w:p>
        </w:tc>
      </w:tr>
      <w:tr w:rsidR="00BC2141" w14:paraId="0F17AE3B" w14:textId="77777777" w:rsidTr="00EF5F6A">
        <w:trPr>
          <w:jc w:val="center"/>
        </w:trPr>
        <w:tc>
          <w:tcPr>
            <w:tcW w:w="8185" w:type="dxa"/>
            <w:tcBorders>
              <w:bottom w:val="nil"/>
            </w:tcBorders>
          </w:tcPr>
          <w:p w14:paraId="480C831F" w14:textId="1A8E1A3D" w:rsidR="0000588D" w:rsidRPr="00D67F07" w:rsidRDefault="00AC703F" w:rsidP="00506711">
            <w:pPr>
              <w:pStyle w:val="ChkBox1"/>
              <w:numPr>
                <w:ilvl w:val="0"/>
                <w:numId w:val="21"/>
              </w:numPr>
              <w:spacing w:before="0" w:after="0"/>
            </w:pPr>
            <w:r w:rsidRPr="0000588D">
              <w:rPr>
                <w:b/>
                <w:bCs/>
              </w:rPr>
              <w:t>Residential Use</w:t>
            </w:r>
            <w:r w:rsidR="00A935E8" w:rsidRPr="00A935E8">
              <w:t>. At least two-thirds of the square footage of the development is designated for residential use. Additional density, floor area, and units, and any other concession, incentive, or waiver of development standards granted pursuant to the Density Bonus Law in Section 65915 shall be included in the square footage calculation. The square footage of the development shall not include underground space, such as basements or underground parking garages.</w:t>
            </w:r>
          </w:p>
        </w:tc>
        <w:sdt>
          <w:sdtPr>
            <w:id w:val="35791540"/>
            <w14:checkbox>
              <w14:checked w14:val="0"/>
              <w14:checkedState w14:val="2612" w14:font="MS Gothic"/>
              <w14:uncheckedState w14:val="2610" w14:font="MS Gothic"/>
            </w14:checkbox>
          </w:sdtPr>
          <w:sdtEndPr/>
          <w:sdtContent>
            <w:tc>
              <w:tcPr>
                <w:tcW w:w="1170" w:type="dxa"/>
                <w:vMerge w:val="restart"/>
                <w:vAlign w:val="center"/>
              </w:tcPr>
              <w:p w14:paraId="230F1833" w14:textId="77777777" w:rsidR="00BC2141" w:rsidRDefault="00BC2141" w:rsidP="00221FCC">
                <w:pPr>
                  <w:pStyle w:val="ChkBox1"/>
                  <w:jc w:val="center"/>
                </w:pPr>
                <w:r>
                  <w:rPr>
                    <w:rFonts w:ascii="MS Gothic" w:eastAsia="MS Gothic" w:hAnsi="MS Gothic" w:hint="eastAsia"/>
                  </w:rPr>
                  <w:t>☐</w:t>
                </w:r>
              </w:p>
            </w:tc>
          </w:sdtContent>
        </w:sdt>
        <w:sdt>
          <w:sdtPr>
            <w:id w:val="-1864124220"/>
            <w14:checkbox>
              <w14:checked w14:val="0"/>
              <w14:checkedState w14:val="2612" w14:font="MS Gothic"/>
              <w14:uncheckedState w14:val="2610" w14:font="MS Gothic"/>
            </w14:checkbox>
          </w:sdtPr>
          <w:sdtEndPr/>
          <w:sdtContent>
            <w:tc>
              <w:tcPr>
                <w:tcW w:w="719" w:type="dxa"/>
                <w:gridSpan w:val="2"/>
                <w:vMerge w:val="restart"/>
                <w:vAlign w:val="center"/>
              </w:tcPr>
              <w:p w14:paraId="15203180" w14:textId="77777777" w:rsidR="00BC2141" w:rsidRDefault="00BC2141" w:rsidP="00221FCC">
                <w:pPr>
                  <w:pStyle w:val="ChkBox1"/>
                  <w:jc w:val="center"/>
                </w:pPr>
                <w:r>
                  <w:rPr>
                    <w:rFonts w:ascii="MS Gothic" w:eastAsia="MS Gothic" w:hAnsi="MS Gothic" w:hint="eastAsia"/>
                  </w:rPr>
                  <w:t>☐</w:t>
                </w:r>
              </w:p>
            </w:tc>
          </w:sdtContent>
        </w:sdt>
      </w:tr>
      <w:tr w:rsidR="00BC2141" w14:paraId="4EB5ED76" w14:textId="77777777" w:rsidTr="00EF5F6A">
        <w:trPr>
          <w:jc w:val="center"/>
        </w:trPr>
        <w:tc>
          <w:tcPr>
            <w:tcW w:w="8185" w:type="dxa"/>
            <w:tcBorders>
              <w:top w:val="nil"/>
              <w:bottom w:val="single" w:sz="4" w:space="0" w:color="auto"/>
            </w:tcBorders>
          </w:tcPr>
          <w:p w14:paraId="1A83BFCA" w14:textId="77777777" w:rsidR="00BC2141" w:rsidRPr="003C1B9B" w:rsidRDefault="00BC2141" w:rsidP="009227B8">
            <w:pPr>
              <w:pStyle w:val="ChkBox1"/>
              <w:rPr>
                <w:i/>
                <w:iCs/>
                <w:u w:val="single"/>
              </w:rPr>
            </w:pPr>
            <w:r w:rsidRPr="003C1B9B">
              <w:rPr>
                <w:i/>
                <w:iCs/>
                <w:u w:val="single"/>
              </w:rPr>
              <w:t>Compliance Description (Optional):</w:t>
            </w:r>
          </w:p>
          <w:sdt>
            <w:sdtPr>
              <w:rPr>
                <w:rFonts w:asciiTheme="minorHAnsi" w:hAnsiTheme="minorHAnsi"/>
                <w:b/>
                <w:bCs/>
                <w:sz w:val="22"/>
                <w:szCs w:val="22"/>
              </w:rPr>
              <w:id w:val="-1703091605"/>
              <w:placeholder>
                <w:docPart w:val="9CB8CFC7D6D44A7EABC09C28C9F67F52"/>
              </w:placeholder>
              <w:showingPlcHdr/>
              <w:text/>
            </w:sdtPr>
            <w:sdtEndPr/>
            <w:sdtContent>
              <w:p w14:paraId="4B615E42" w14:textId="77777777" w:rsidR="00BC2141" w:rsidRPr="00D67F07" w:rsidRDefault="00BC2141" w:rsidP="009227B8">
                <w:pPr>
                  <w:pStyle w:val="ChkBox1"/>
                  <w:rPr>
                    <w:rFonts w:asciiTheme="minorHAnsi" w:hAnsiTheme="minorHAnsi"/>
                    <w:b/>
                    <w:bCs/>
                    <w:sz w:val="22"/>
                    <w:szCs w:val="22"/>
                  </w:rPr>
                </w:pPr>
                <w:r w:rsidRPr="00D67F07">
                  <w:rPr>
                    <w:rStyle w:val="PlaceholderText"/>
                  </w:rPr>
                  <w:t>Click or tap here to enter text.</w:t>
                </w:r>
              </w:p>
            </w:sdtContent>
          </w:sdt>
        </w:tc>
        <w:tc>
          <w:tcPr>
            <w:tcW w:w="1170" w:type="dxa"/>
            <w:vMerge/>
            <w:vAlign w:val="center"/>
          </w:tcPr>
          <w:p w14:paraId="7169D474" w14:textId="77777777" w:rsidR="00BC2141" w:rsidRDefault="00BC2141" w:rsidP="00221FCC">
            <w:pPr>
              <w:pStyle w:val="ChkBox1"/>
              <w:jc w:val="center"/>
            </w:pPr>
          </w:p>
        </w:tc>
        <w:tc>
          <w:tcPr>
            <w:tcW w:w="719" w:type="dxa"/>
            <w:gridSpan w:val="2"/>
            <w:vMerge/>
            <w:vAlign w:val="center"/>
          </w:tcPr>
          <w:p w14:paraId="0408551D" w14:textId="77777777" w:rsidR="00BC2141" w:rsidRDefault="00BC2141" w:rsidP="00221FCC">
            <w:pPr>
              <w:pStyle w:val="ChkBox1"/>
              <w:jc w:val="center"/>
            </w:pPr>
          </w:p>
        </w:tc>
      </w:tr>
      <w:tr w:rsidR="00A935E8" w14:paraId="42DB95E9" w14:textId="77777777" w:rsidTr="00EF5F6A">
        <w:trPr>
          <w:gridAfter w:val="1"/>
          <w:wAfter w:w="6" w:type="dxa"/>
          <w:jc w:val="center"/>
        </w:trPr>
        <w:tc>
          <w:tcPr>
            <w:tcW w:w="8185" w:type="dxa"/>
            <w:tcBorders>
              <w:bottom w:val="nil"/>
              <w:right w:val="single" w:sz="4" w:space="0" w:color="auto"/>
            </w:tcBorders>
          </w:tcPr>
          <w:p w14:paraId="39839079" w14:textId="77777777" w:rsidR="00A935E8" w:rsidRPr="00D67F07" w:rsidRDefault="00AC703F" w:rsidP="009227B8">
            <w:pPr>
              <w:pStyle w:val="ChkBox1"/>
              <w:numPr>
                <w:ilvl w:val="0"/>
                <w:numId w:val="21"/>
              </w:numPr>
            </w:pPr>
            <w:r w:rsidRPr="0000588D">
              <w:rPr>
                <w:b/>
                <w:bCs/>
              </w:rPr>
              <w:t xml:space="preserve">Zoning </w:t>
            </w:r>
            <w:r w:rsidR="00F94EF8">
              <w:rPr>
                <w:b/>
                <w:bCs/>
              </w:rPr>
              <w:t>a</w:t>
            </w:r>
            <w:r w:rsidRPr="0000588D">
              <w:rPr>
                <w:b/>
                <w:bCs/>
              </w:rPr>
              <w:t>nd General Plan Designation</w:t>
            </w:r>
            <w:r w:rsidR="00A935E8" w:rsidRPr="0000588D">
              <w:rPr>
                <w:b/>
                <w:bCs/>
              </w:rPr>
              <w:t>.</w:t>
            </w:r>
            <w:r w:rsidR="00A935E8" w:rsidRPr="00A935E8">
              <w:t xml:space="preserve"> One of the following applies to the site:</w:t>
            </w:r>
          </w:p>
        </w:tc>
        <w:tc>
          <w:tcPr>
            <w:tcW w:w="1170" w:type="dxa"/>
            <w:tcBorders>
              <w:left w:val="single" w:sz="4" w:space="0" w:color="auto"/>
              <w:bottom w:val="nil"/>
              <w:right w:val="single" w:sz="4" w:space="0" w:color="auto"/>
            </w:tcBorders>
            <w:vAlign w:val="center"/>
          </w:tcPr>
          <w:p w14:paraId="074A541E" w14:textId="40F243BA" w:rsidR="00A935E8" w:rsidRDefault="00A935E8" w:rsidP="00221FCC">
            <w:pPr>
              <w:pStyle w:val="ChkBox1"/>
              <w:jc w:val="center"/>
            </w:pPr>
          </w:p>
        </w:tc>
        <w:tc>
          <w:tcPr>
            <w:tcW w:w="713" w:type="dxa"/>
            <w:tcBorders>
              <w:left w:val="single" w:sz="4" w:space="0" w:color="auto"/>
              <w:bottom w:val="nil"/>
            </w:tcBorders>
            <w:vAlign w:val="center"/>
          </w:tcPr>
          <w:p w14:paraId="4989B46D" w14:textId="3985237F" w:rsidR="00A935E8" w:rsidRDefault="00A935E8" w:rsidP="00221FCC">
            <w:pPr>
              <w:pStyle w:val="ChkBox1"/>
              <w:jc w:val="center"/>
            </w:pPr>
          </w:p>
        </w:tc>
      </w:tr>
      <w:tr w:rsidR="00A935E8" w14:paraId="3F2B68F3" w14:textId="77777777" w:rsidTr="00EF5F6A">
        <w:trPr>
          <w:gridAfter w:val="1"/>
          <w:wAfter w:w="6" w:type="dxa"/>
          <w:trHeight w:val="326"/>
          <w:jc w:val="center"/>
        </w:trPr>
        <w:tc>
          <w:tcPr>
            <w:tcW w:w="8185" w:type="dxa"/>
            <w:tcBorders>
              <w:top w:val="nil"/>
              <w:bottom w:val="nil"/>
              <w:right w:val="single" w:sz="4" w:space="0" w:color="auto"/>
            </w:tcBorders>
          </w:tcPr>
          <w:p w14:paraId="21DDEAD9" w14:textId="77777777" w:rsidR="00A935E8" w:rsidRDefault="00A935E8" w:rsidP="001C6BBF">
            <w:pPr>
              <w:pStyle w:val="ChkBox1"/>
              <w:numPr>
                <w:ilvl w:val="0"/>
                <w:numId w:val="23"/>
              </w:numPr>
              <w:spacing w:before="0" w:after="0"/>
            </w:pPr>
            <w:r w:rsidRPr="00A935E8">
              <w:t>The site is zoned for residential use or residential mixed-use development.</w:t>
            </w:r>
            <w:r>
              <w:t xml:space="preserve"> </w:t>
            </w:r>
          </w:p>
        </w:tc>
        <w:sdt>
          <w:sdtPr>
            <w:id w:val="1945026426"/>
            <w14:checkbox>
              <w14:checked w14:val="0"/>
              <w14:checkedState w14:val="2612" w14:font="MS Gothic"/>
              <w14:uncheckedState w14:val="2610" w14:font="MS Gothic"/>
            </w14:checkbox>
          </w:sdtPr>
          <w:sdtEndPr/>
          <w:sdtContent>
            <w:tc>
              <w:tcPr>
                <w:tcW w:w="1170" w:type="dxa"/>
                <w:tcBorders>
                  <w:top w:val="nil"/>
                  <w:left w:val="single" w:sz="4" w:space="0" w:color="auto"/>
                  <w:bottom w:val="nil"/>
                  <w:right w:val="single" w:sz="4" w:space="0" w:color="auto"/>
                </w:tcBorders>
                <w:vAlign w:val="center"/>
              </w:tcPr>
              <w:p w14:paraId="59875D39" w14:textId="06CAD79C" w:rsidR="00A935E8" w:rsidRDefault="00A935E8" w:rsidP="00221FCC">
                <w:pPr>
                  <w:pStyle w:val="ChkBox1"/>
                  <w:jc w:val="center"/>
                </w:pPr>
                <w:r>
                  <w:rPr>
                    <w:rFonts w:ascii="MS Gothic" w:eastAsia="MS Gothic" w:hAnsi="MS Gothic" w:hint="eastAsia"/>
                  </w:rPr>
                  <w:t>☐</w:t>
                </w:r>
              </w:p>
            </w:tc>
          </w:sdtContent>
        </w:sdt>
        <w:sdt>
          <w:sdtPr>
            <w:id w:val="527991728"/>
            <w14:checkbox>
              <w14:checked w14:val="0"/>
              <w14:checkedState w14:val="2612" w14:font="MS Gothic"/>
              <w14:uncheckedState w14:val="2610" w14:font="MS Gothic"/>
            </w14:checkbox>
          </w:sdtPr>
          <w:sdtEndPr/>
          <w:sdtContent>
            <w:tc>
              <w:tcPr>
                <w:tcW w:w="713" w:type="dxa"/>
                <w:tcBorders>
                  <w:top w:val="nil"/>
                  <w:left w:val="single" w:sz="4" w:space="0" w:color="auto"/>
                  <w:bottom w:val="nil"/>
                </w:tcBorders>
                <w:vAlign w:val="center"/>
              </w:tcPr>
              <w:p w14:paraId="39103E1B" w14:textId="77777777" w:rsidR="00A935E8" w:rsidRDefault="00A935E8" w:rsidP="00221FCC">
                <w:pPr>
                  <w:pStyle w:val="ChkBox1"/>
                  <w:jc w:val="center"/>
                </w:pPr>
                <w:r>
                  <w:rPr>
                    <w:rFonts w:ascii="MS Gothic" w:eastAsia="MS Gothic" w:hAnsi="MS Gothic" w:hint="eastAsia"/>
                  </w:rPr>
                  <w:t>☐</w:t>
                </w:r>
              </w:p>
            </w:tc>
          </w:sdtContent>
        </w:sdt>
      </w:tr>
      <w:tr w:rsidR="00A935E8" w14:paraId="2E3A230E" w14:textId="77777777" w:rsidTr="00EF5F6A">
        <w:trPr>
          <w:gridAfter w:val="1"/>
          <w:wAfter w:w="6" w:type="dxa"/>
          <w:trHeight w:val="479"/>
          <w:jc w:val="center"/>
        </w:trPr>
        <w:tc>
          <w:tcPr>
            <w:tcW w:w="8185" w:type="dxa"/>
            <w:tcBorders>
              <w:top w:val="nil"/>
              <w:bottom w:val="nil"/>
              <w:right w:val="single" w:sz="4" w:space="0" w:color="auto"/>
            </w:tcBorders>
          </w:tcPr>
          <w:p w14:paraId="2493672B" w14:textId="1280E923" w:rsidR="00A935E8" w:rsidRDefault="00A935E8" w:rsidP="00EF5F6A">
            <w:pPr>
              <w:pStyle w:val="ChkBox1"/>
              <w:numPr>
                <w:ilvl w:val="0"/>
                <w:numId w:val="23"/>
              </w:numPr>
              <w:spacing w:before="0" w:after="0"/>
              <w:ind w:left="907"/>
            </w:pPr>
            <w:r w:rsidRPr="00A935E8">
              <w:t>The site has a general plan designation that allows residential use or a mix of residential and nonresidential uses.</w:t>
            </w:r>
          </w:p>
        </w:tc>
        <w:sdt>
          <w:sdtPr>
            <w:id w:val="-1567490811"/>
            <w14:checkbox>
              <w14:checked w14:val="0"/>
              <w14:checkedState w14:val="2612" w14:font="MS Gothic"/>
              <w14:uncheckedState w14:val="2610" w14:font="MS Gothic"/>
            </w14:checkbox>
          </w:sdtPr>
          <w:sdtEndPr/>
          <w:sdtContent>
            <w:tc>
              <w:tcPr>
                <w:tcW w:w="1170" w:type="dxa"/>
                <w:tcBorders>
                  <w:top w:val="nil"/>
                  <w:left w:val="single" w:sz="4" w:space="0" w:color="auto"/>
                  <w:bottom w:val="nil"/>
                  <w:right w:val="single" w:sz="4" w:space="0" w:color="auto"/>
                </w:tcBorders>
                <w:vAlign w:val="center"/>
              </w:tcPr>
              <w:p w14:paraId="45E9B569" w14:textId="5541EE26" w:rsidR="00A935E8" w:rsidRDefault="00A935E8" w:rsidP="00221FCC">
                <w:pPr>
                  <w:pStyle w:val="ChkBox1"/>
                  <w:jc w:val="center"/>
                </w:pPr>
                <w:r>
                  <w:rPr>
                    <w:rFonts w:ascii="MS Gothic" w:eastAsia="MS Gothic" w:hAnsi="MS Gothic" w:hint="eastAsia"/>
                  </w:rPr>
                  <w:t>☐</w:t>
                </w:r>
              </w:p>
            </w:tc>
          </w:sdtContent>
        </w:sdt>
        <w:sdt>
          <w:sdtPr>
            <w:id w:val="566921813"/>
            <w14:checkbox>
              <w14:checked w14:val="0"/>
              <w14:checkedState w14:val="2612" w14:font="MS Gothic"/>
              <w14:uncheckedState w14:val="2610" w14:font="MS Gothic"/>
            </w14:checkbox>
          </w:sdtPr>
          <w:sdtEndPr/>
          <w:sdtContent>
            <w:tc>
              <w:tcPr>
                <w:tcW w:w="713" w:type="dxa"/>
                <w:tcBorders>
                  <w:top w:val="nil"/>
                  <w:left w:val="single" w:sz="4" w:space="0" w:color="auto"/>
                  <w:bottom w:val="nil"/>
                </w:tcBorders>
                <w:vAlign w:val="center"/>
              </w:tcPr>
              <w:p w14:paraId="31E1605A" w14:textId="77777777" w:rsidR="00A935E8" w:rsidRDefault="00A935E8" w:rsidP="00221FCC">
                <w:pPr>
                  <w:pStyle w:val="ChkBox1"/>
                  <w:jc w:val="center"/>
                </w:pPr>
                <w:r>
                  <w:rPr>
                    <w:rFonts w:ascii="MS Gothic" w:eastAsia="MS Gothic" w:hAnsi="MS Gothic" w:hint="eastAsia"/>
                  </w:rPr>
                  <w:t>☐</w:t>
                </w:r>
              </w:p>
            </w:tc>
          </w:sdtContent>
        </w:sdt>
      </w:tr>
      <w:tr w:rsidR="00A935E8" w14:paraId="1ED83F9A" w14:textId="77777777" w:rsidTr="00EF5F6A">
        <w:trPr>
          <w:gridAfter w:val="1"/>
          <w:wAfter w:w="6" w:type="dxa"/>
          <w:jc w:val="center"/>
        </w:trPr>
        <w:tc>
          <w:tcPr>
            <w:tcW w:w="8185" w:type="dxa"/>
            <w:tcBorders>
              <w:top w:val="nil"/>
              <w:bottom w:val="nil"/>
              <w:right w:val="single" w:sz="4" w:space="0" w:color="auto"/>
            </w:tcBorders>
          </w:tcPr>
          <w:p w14:paraId="1F1CBB54" w14:textId="63118BA4" w:rsidR="0000588D" w:rsidRDefault="00A935E8" w:rsidP="001C6BBF">
            <w:pPr>
              <w:pStyle w:val="ChkBox1"/>
              <w:numPr>
                <w:ilvl w:val="0"/>
                <w:numId w:val="23"/>
              </w:numPr>
              <w:spacing w:before="0" w:after="0"/>
            </w:pPr>
            <w:r w:rsidRPr="00A935E8">
              <w:t>The site meets the requirements of Section 65852.24 (Middle Class Housing Act of 2022).</w:t>
            </w:r>
          </w:p>
        </w:tc>
        <w:sdt>
          <w:sdtPr>
            <w:id w:val="-331527581"/>
            <w14:checkbox>
              <w14:checked w14:val="0"/>
              <w14:checkedState w14:val="2612" w14:font="MS Gothic"/>
              <w14:uncheckedState w14:val="2610" w14:font="MS Gothic"/>
            </w14:checkbox>
          </w:sdtPr>
          <w:sdtEndPr/>
          <w:sdtContent>
            <w:tc>
              <w:tcPr>
                <w:tcW w:w="1170" w:type="dxa"/>
                <w:tcBorders>
                  <w:top w:val="nil"/>
                  <w:left w:val="single" w:sz="4" w:space="0" w:color="auto"/>
                  <w:bottom w:val="nil"/>
                  <w:right w:val="single" w:sz="4" w:space="0" w:color="auto"/>
                </w:tcBorders>
                <w:vAlign w:val="center"/>
              </w:tcPr>
              <w:p w14:paraId="2C4B5384" w14:textId="27522D93" w:rsidR="00A935E8" w:rsidRDefault="00A75A0F" w:rsidP="00221FCC">
                <w:pPr>
                  <w:pStyle w:val="ChkBox1"/>
                  <w:jc w:val="center"/>
                </w:pPr>
                <w:r>
                  <w:rPr>
                    <w:rFonts w:ascii="MS Gothic" w:eastAsia="MS Gothic" w:hAnsi="MS Gothic" w:hint="eastAsia"/>
                  </w:rPr>
                  <w:t>☐</w:t>
                </w:r>
              </w:p>
            </w:tc>
          </w:sdtContent>
        </w:sdt>
        <w:sdt>
          <w:sdtPr>
            <w:id w:val="136005274"/>
            <w14:checkbox>
              <w14:checked w14:val="0"/>
              <w14:checkedState w14:val="2612" w14:font="MS Gothic"/>
              <w14:uncheckedState w14:val="2610" w14:font="MS Gothic"/>
            </w14:checkbox>
          </w:sdtPr>
          <w:sdtEndPr/>
          <w:sdtContent>
            <w:tc>
              <w:tcPr>
                <w:tcW w:w="713" w:type="dxa"/>
                <w:tcBorders>
                  <w:top w:val="nil"/>
                  <w:left w:val="single" w:sz="4" w:space="0" w:color="auto"/>
                  <w:bottom w:val="nil"/>
                </w:tcBorders>
                <w:vAlign w:val="center"/>
              </w:tcPr>
              <w:p w14:paraId="60CFCC2A" w14:textId="713EA1A8" w:rsidR="00A935E8" w:rsidRDefault="00A935E8" w:rsidP="00221FCC">
                <w:pPr>
                  <w:pStyle w:val="ChkBox1"/>
                  <w:jc w:val="center"/>
                </w:pPr>
                <w:r>
                  <w:rPr>
                    <w:rFonts w:ascii="MS Gothic" w:eastAsia="MS Gothic" w:hAnsi="MS Gothic" w:hint="eastAsia"/>
                  </w:rPr>
                  <w:t>☐</w:t>
                </w:r>
              </w:p>
            </w:tc>
          </w:sdtContent>
        </w:sdt>
      </w:tr>
      <w:tr w:rsidR="00A935E8" w14:paraId="658C1C77" w14:textId="77777777" w:rsidTr="00EF5F6A">
        <w:trPr>
          <w:gridAfter w:val="1"/>
          <w:wAfter w:w="6" w:type="dxa"/>
          <w:jc w:val="center"/>
        </w:trPr>
        <w:tc>
          <w:tcPr>
            <w:tcW w:w="8185" w:type="dxa"/>
            <w:tcBorders>
              <w:top w:val="nil"/>
              <w:right w:val="single" w:sz="4" w:space="0" w:color="auto"/>
            </w:tcBorders>
          </w:tcPr>
          <w:p w14:paraId="042F6502" w14:textId="77777777" w:rsidR="003C1B9B" w:rsidRPr="003C1B9B" w:rsidRDefault="003C1B9B" w:rsidP="003C1B9B">
            <w:pPr>
              <w:pStyle w:val="ChkBox1"/>
              <w:rPr>
                <w:i/>
                <w:iCs/>
                <w:u w:val="single"/>
              </w:rPr>
            </w:pPr>
            <w:r w:rsidRPr="003C1B9B">
              <w:rPr>
                <w:i/>
                <w:iCs/>
                <w:u w:val="single"/>
              </w:rPr>
              <w:t>Compliance Description (Optional):</w:t>
            </w:r>
          </w:p>
          <w:sdt>
            <w:sdtPr>
              <w:rPr>
                <w:rFonts w:asciiTheme="minorHAnsi" w:hAnsiTheme="minorHAnsi"/>
                <w:b/>
                <w:bCs/>
                <w:sz w:val="22"/>
                <w:szCs w:val="22"/>
              </w:rPr>
              <w:id w:val="-340472986"/>
              <w:placeholder>
                <w:docPart w:val="728F0AFC25394F8C93E39A87977FD25F"/>
              </w:placeholder>
              <w:showingPlcHdr/>
              <w:text/>
            </w:sdtPr>
            <w:sdtEndPr/>
            <w:sdtContent>
              <w:p w14:paraId="5E2F6E85" w14:textId="77777777" w:rsidR="00A935E8" w:rsidRPr="00D67F07" w:rsidRDefault="00A935E8" w:rsidP="009227B8">
                <w:pPr>
                  <w:pStyle w:val="ChkBox1"/>
                  <w:rPr>
                    <w:rFonts w:asciiTheme="minorHAnsi" w:hAnsiTheme="minorHAnsi"/>
                    <w:b/>
                    <w:bCs/>
                    <w:sz w:val="22"/>
                    <w:szCs w:val="22"/>
                  </w:rPr>
                </w:pPr>
                <w:r w:rsidRPr="00D67F07">
                  <w:rPr>
                    <w:rStyle w:val="PlaceholderText"/>
                  </w:rPr>
                  <w:t>Click or tap here to enter text.</w:t>
                </w:r>
              </w:p>
            </w:sdtContent>
          </w:sdt>
        </w:tc>
        <w:tc>
          <w:tcPr>
            <w:tcW w:w="1170" w:type="dxa"/>
            <w:tcBorders>
              <w:top w:val="nil"/>
              <w:left w:val="single" w:sz="4" w:space="0" w:color="auto"/>
              <w:right w:val="single" w:sz="4" w:space="0" w:color="auto"/>
            </w:tcBorders>
            <w:vAlign w:val="center"/>
          </w:tcPr>
          <w:p w14:paraId="5CAFBCA8" w14:textId="77777777" w:rsidR="00A935E8" w:rsidRDefault="00A935E8" w:rsidP="00221FCC">
            <w:pPr>
              <w:pStyle w:val="ChkBox1"/>
              <w:jc w:val="center"/>
            </w:pPr>
          </w:p>
        </w:tc>
        <w:tc>
          <w:tcPr>
            <w:tcW w:w="713" w:type="dxa"/>
            <w:tcBorders>
              <w:top w:val="nil"/>
              <w:left w:val="single" w:sz="4" w:space="0" w:color="auto"/>
            </w:tcBorders>
            <w:vAlign w:val="center"/>
          </w:tcPr>
          <w:p w14:paraId="5CE558CA" w14:textId="77777777" w:rsidR="00A935E8" w:rsidRDefault="00A935E8" w:rsidP="00221FCC">
            <w:pPr>
              <w:pStyle w:val="ChkBox1"/>
              <w:jc w:val="center"/>
            </w:pPr>
          </w:p>
        </w:tc>
      </w:tr>
      <w:tr w:rsidR="00A935E8" w14:paraId="06806857" w14:textId="77777777" w:rsidTr="00EF5F6A">
        <w:trPr>
          <w:gridAfter w:val="1"/>
          <w:wAfter w:w="6" w:type="dxa"/>
          <w:jc w:val="center"/>
        </w:trPr>
        <w:tc>
          <w:tcPr>
            <w:tcW w:w="8185" w:type="dxa"/>
            <w:tcBorders>
              <w:bottom w:val="nil"/>
              <w:right w:val="single" w:sz="4" w:space="0" w:color="auto"/>
            </w:tcBorders>
          </w:tcPr>
          <w:p w14:paraId="011A7B89" w14:textId="6F191576" w:rsidR="0013639F" w:rsidRDefault="00AC703F" w:rsidP="006F756C">
            <w:pPr>
              <w:pStyle w:val="ChkBox1"/>
              <w:numPr>
                <w:ilvl w:val="0"/>
                <w:numId w:val="21"/>
              </w:numPr>
            </w:pPr>
            <w:bookmarkStart w:id="1" w:name="_Hlk160620377"/>
            <w:r w:rsidRPr="006408C1">
              <w:rPr>
                <w:b/>
                <w:bCs/>
              </w:rPr>
              <w:lastRenderedPageBreak/>
              <w:t>Affordability</w:t>
            </w:r>
            <w:r w:rsidR="00A935E8" w:rsidRPr="006408C1">
              <w:rPr>
                <w:b/>
                <w:bCs/>
              </w:rPr>
              <w:t>.</w:t>
            </w:r>
            <w:r w:rsidR="001414DD" w:rsidRPr="006408C1">
              <w:t xml:space="preserve"> If more than 10 residential units are proposed, the development is subject to a requirement mandating a minimum percentage of</w:t>
            </w:r>
            <w:r w:rsidR="008E0729">
              <w:t xml:space="preserve"> </w:t>
            </w:r>
            <w:r w:rsidR="008E0729" w:rsidRPr="006408C1">
              <w:t>the project’s total units</w:t>
            </w:r>
            <w:r w:rsidR="008E0729" w:rsidRPr="006408C1">
              <w:rPr>
                <w:rStyle w:val="FootnoteReference"/>
                <w:vertAlign w:val="superscript"/>
              </w:rPr>
              <w:footnoteReference w:id="4"/>
            </w:r>
            <w:r w:rsidR="008E0729">
              <w:t xml:space="preserve"> for</w:t>
            </w:r>
            <w:r w:rsidR="001414DD" w:rsidRPr="006408C1">
              <w:t xml:space="preserve"> below market rate housing based on one of the following</w:t>
            </w:r>
            <w:r w:rsidR="002B2CF2" w:rsidRPr="006408C1">
              <w:t>.</w:t>
            </w:r>
            <w:r w:rsidR="002F7C5A" w:rsidRPr="006408C1">
              <w:t xml:space="preserve"> </w:t>
            </w:r>
          </w:p>
          <w:p w14:paraId="3B5CC97F" w14:textId="77777777" w:rsidR="0013639F" w:rsidRPr="008E0729" w:rsidRDefault="0013639F" w:rsidP="008E0729">
            <w:pPr>
              <w:pStyle w:val="ChkBox1"/>
              <w:spacing w:after="0"/>
              <w:ind w:left="360"/>
            </w:pPr>
          </w:p>
          <w:p w14:paraId="479B78D2" w14:textId="1C20C94F" w:rsidR="00A935E8" w:rsidRPr="006408C1" w:rsidRDefault="0013639F" w:rsidP="00DF3FA0">
            <w:pPr>
              <w:pStyle w:val="ChkBox1"/>
              <w:ind w:left="360"/>
            </w:pPr>
            <w:r>
              <w:rPr>
                <w:b/>
                <w:bCs/>
              </w:rPr>
              <w:t xml:space="preserve">Note: </w:t>
            </w:r>
            <w:r w:rsidR="002F7C5A" w:rsidRPr="006408C1">
              <w:t xml:space="preserve">See the latest SB 35 Statewide Determination Summary for the jurisdictions that are eligible with ≥10 percent affordability and the jurisdictions that are eligible with ≥50 percent affordability. </w:t>
            </w:r>
            <w:r w:rsidR="002B2CF2" w:rsidRPr="006408C1">
              <w:t xml:space="preserve"> Projects seeking to use SB 35 may also be subject to a local jurisdiction’s Inclusionary Housing Ordinance, which may have additional requirements. Prior to </w:t>
            </w:r>
            <w:proofErr w:type="gramStart"/>
            <w:r w:rsidR="002B2CF2" w:rsidRPr="006408C1">
              <w:t>submitting an application</w:t>
            </w:r>
            <w:proofErr w:type="gramEnd"/>
            <w:r w:rsidR="002B2CF2" w:rsidRPr="006408C1">
              <w:t xml:space="preserve"> for streamlined review, applicants should confirm the current affordability requirements with </w:t>
            </w:r>
            <w:r w:rsidR="008F6890" w:rsidRPr="006408C1">
              <w:t xml:space="preserve">a local agency’s planning </w:t>
            </w:r>
            <w:r w:rsidR="008F6890" w:rsidRPr="0013639F">
              <w:t>department</w:t>
            </w:r>
            <w:r w:rsidR="002B2CF2" w:rsidRPr="0013639F">
              <w:t>.</w:t>
            </w:r>
          </w:p>
          <w:p w14:paraId="4C747565" w14:textId="77777777" w:rsidR="00223826" w:rsidRPr="006408C1" w:rsidRDefault="00223826" w:rsidP="00223826">
            <w:pPr>
              <w:pStyle w:val="ChkBox1"/>
              <w:ind w:left="360"/>
            </w:pPr>
          </w:p>
          <w:p w14:paraId="46B52E5E" w14:textId="51D07B25" w:rsidR="007678BB" w:rsidRPr="006408C1" w:rsidRDefault="007678BB" w:rsidP="00223826">
            <w:pPr>
              <w:pStyle w:val="ChkBox1"/>
              <w:numPr>
                <w:ilvl w:val="0"/>
                <w:numId w:val="29"/>
              </w:numPr>
            </w:pPr>
            <w:r w:rsidRPr="006408C1">
              <w:t xml:space="preserve">For </w:t>
            </w:r>
            <w:r w:rsidR="00AA42DF" w:rsidRPr="006408C1">
              <w:t>jurisdictions</w:t>
            </w:r>
            <w:r w:rsidR="009777AC" w:rsidRPr="006408C1">
              <w:t xml:space="preserve"> that have made insufficient progress toward their Above Moderate income RHNA OR Above Moderate and Lower Income RHNA and/or have not submitted the latest Housing Element Annual Progress Report (APR)</w:t>
            </w:r>
            <w:r w:rsidR="00852236" w:rsidRPr="006408C1">
              <w:t>, proposed developmen</w:t>
            </w:r>
            <w:r w:rsidR="00A97216" w:rsidRPr="006408C1">
              <w:t xml:space="preserve">ts </w:t>
            </w:r>
            <w:r w:rsidR="006D3BFC" w:rsidRPr="006408C1">
              <w:t>must</w:t>
            </w:r>
            <w:r w:rsidR="00BB52FD" w:rsidRPr="006408C1">
              <w:t xml:space="preserve"> provide</w:t>
            </w:r>
            <w:r w:rsidR="008A63AA" w:rsidRPr="006408C1">
              <w:t>:</w:t>
            </w:r>
            <w:r w:rsidR="00AA42DF" w:rsidRPr="006408C1">
              <w:rPr>
                <w:b/>
                <w:bCs/>
              </w:rPr>
              <w:t xml:space="preserve"> </w:t>
            </w:r>
          </w:p>
        </w:tc>
        <w:tc>
          <w:tcPr>
            <w:tcW w:w="1170" w:type="dxa"/>
            <w:tcBorders>
              <w:left w:val="single" w:sz="4" w:space="0" w:color="auto"/>
              <w:bottom w:val="nil"/>
              <w:right w:val="single" w:sz="4" w:space="0" w:color="auto"/>
            </w:tcBorders>
            <w:vAlign w:val="center"/>
          </w:tcPr>
          <w:p w14:paraId="2FC0AC48" w14:textId="77777777" w:rsidR="00A935E8" w:rsidRDefault="00A935E8" w:rsidP="00E71B55">
            <w:pPr>
              <w:pStyle w:val="ChkBox1"/>
            </w:pPr>
          </w:p>
        </w:tc>
        <w:tc>
          <w:tcPr>
            <w:tcW w:w="713" w:type="dxa"/>
            <w:tcBorders>
              <w:left w:val="single" w:sz="4" w:space="0" w:color="auto"/>
              <w:bottom w:val="nil"/>
            </w:tcBorders>
            <w:vAlign w:val="center"/>
          </w:tcPr>
          <w:p w14:paraId="0D9E21B9" w14:textId="77777777" w:rsidR="00A935E8" w:rsidRDefault="00A935E8" w:rsidP="00221FCC">
            <w:pPr>
              <w:pStyle w:val="ChkBox1"/>
              <w:jc w:val="center"/>
            </w:pPr>
          </w:p>
        </w:tc>
      </w:tr>
      <w:tr w:rsidR="00A935E8" w14:paraId="17C0DAEE" w14:textId="77777777" w:rsidTr="00EF5F6A">
        <w:trPr>
          <w:gridAfter w:val="1"/>
          <w:wAfter w:w="6" w:type="dxa"/>
          <w:jc w:val="center"/>
        </w:trPr>
        <w:tc>
          <w:tcPr>
            <w:tcW w:w="8185" w:type="dxa"/>
            <w:tcBorders>
              <w:top w:val="nil"/>
              <w:bottom w:val="nil"/>
              <w:right w:val="single" w:sz="4" w:space="0" w:color="auto"/>
            </w:tcBorders>
          </w:tcPr>
          <w:p w14:paraId="072F7294" w14:textId="1E36B572" w:rsidR="00A935E8" w:rsidRPr="006408C1" w:rsidRDefault="002530A5" w:rsidP="00223826">
            <w:pPr>
              <w:pStyle w:val="ChkBoxBullet"/>
              <w:numPr>
                <w:ilvl w:val="0"/>
                <w:numId w:val="0"/>
              </w:numPr>
              <w:ind w:left="900"/>
            </w:pPr>
            <w:sdt>
              <w:sdtPr>
                <w:id w:val="1339117189"/>
                <w14:checkbox>
                  <w14:checked w14:val="0"/>
                  <w14:checkedState w14:val="2612" w14:font="MS Gothic"/>
                  <w14:uncheckedState w14:val="2610" w14:font="MS Gothic"/>
                </w14:checkbox>
              </w:sdtPr>
              <w:sdtEndPr/>
              <w:sdtContent>
                <w:r w:rsidR="00223826" w:rsidRPr="006408C1">
                  <w:rPr>
                    <w:rFonts w:ascii="MS Gothic" w:eastAsia="MS Gothic" w:hAnsi="MS Gothic" w:hint="eastAsia"/>
                  </w:rPr>
                  <w:t>☐</w:t>
                </w:r>
              </w:sdtContent>
            </w:sdt>
            <w:r w:rsidR="00A935E8" w:rsidRPr="006408C1">
              <w:rPr>
                <w:u w:val="single"/>
              </w:rPr>
              <w:t>For Rent</w:t>
            </w:r>
            <w:r w:rsidR="00A935E8" w:rsidRPr="006408C1">
              <w:t>: at least 10 percent of the project’s total units</w:t>
            </w:r>
            <w:r w:rsidR="00A935E8" w:rsidRPr="006408C1">
              <w:rPr>
                <w:vertAlign w:val="superscript"/>
              </w:rPr>
              <w:t xml:space="preserve"> </w:t>
            </w:r>
            <w:r w:rsidR="00A935E8" w:rsidRPr="006408C1">
              <w:t>must be dedicated as affordable to households making at or below 50 percent of the area median income</w:t>
            </w:r>
            <w:r w:rsidR="001975DB" w:rsidRPr="006408C1">
              <w:t>.</w:t>
            </w:r>
          </w:p>
        </w:tc>
        <w:sdt>
          <w:sdtPr>
            <w:id w:val="1350216846"/>
            <w14:checkbox>
              <w14:checked w14:val="0"/>
              <w14:checkedState w14:val="2612" w14:font="MS Gothic"/>
              <w14:uncheckedState w14:val="2610" w14:font="MS Gothic"/>
            </w14:checkbox>
          </w:sdtPr>
          <w:sdtEndPr/>
          <w:sdtContent>
            <w:tc>
              <w:tcPr>
                <w:tcW w:w="1170" w:type="dxa"/>
                <w:tcBorders>
                  <w:top w:val="nil"/>
                  <w:left w:val="single" w:sz="4" w:space="0" w:color="auto"/>
                  <w:bottom w:val="nil"/>
                  <w:right w:val="single" w:sz="4" w:space="0" w:color="auto"/>
                </w:tcBorders>
                <w:vAlign w:val="center"/>
              </w:tcPr>
              <w:p w14:paraId="424B483F" w14:textId="0D7E23EB" w:rsidR="00A935E8" w:rsidRDefault="00A75A0F" w:rsidP="00221FCC">
                <w:pPr>
                  <w:pStyle w:val="ChkBox1"/>
                  <w:jc w:val="center"/>
                </w:pPr>
                <w:r>
                  <w:rPr>
                    <w:rFonts w:ascii="MS Gothic" w:eastAsia="MS Gothic" w:hAnsi="MS Gothic" w:hint="eastAsia"/>
                  </w:rPr>
                  <w:t>☐</w:t>
                </w:r>
              </w:p>
            </w:tc>
          </w:sdtContent>
        </w:sdt>
        <w:sdt>
          <w:sdtPr>
            <w:id w:val="744846855"/>
            <w14:checkbox>
              <w14:checked w14:val="0"/>
              <w14:checkedState w14:val="2612" w14:font="MS Gothic"/>
              <w14:uncheckedState w14:val="2610" w14:font="MS Gothic"/>
            </w14:checkbox>
          </w:sdtPr>
          <w:sdtEndPr/>
          <w:sdtContent>
            <w:tc>
              <w:tcPr>
                <w:tcW w:w="713" w:type="dxa"/>
                <w:tcBorders>
                  <w:top w:val="nil"/>
                  <w:left w:val="single" w:sz="4" w:space="0" w:color="auto"/>
                  <w:bottom w:val="nil"/>
                </w:tcBorders>
                <w:vAlign w:val="center"/>
              </w:tcPr>
              <w:p w14:paraId="5D1F605E" w14:textId="77777777" w:rsidR="00A935E8" w:rsidRDefault="00A935E8" w:rsidP="00221FCC">
                <w:pPr>
                  <w:pStyle w:val="ChkBox1"/>
                  <w:jc w:val="center"/>
                </w:pPr>
                <w:r>
                  <w:rPr>
                    <w:rFonts w:ascii="MS Gothic" w:eastAsia="MS Gothic" w:hAnsi="MS Gothic" w:hint="eastAsia"/>
                  </w:rPr>
                  <w:t>☐</w:t>
                </w:r>
              </w:p>
            </w:tc>
          </w:sdtContent>
        </w:sdt>
      </w:tr>
      <w:tr w:rsidR="00A935E8" w14:paraId="1647BB20" w14:textId="77777777" w:rsidTr="00EF5F6A">
        <w:trPr>
          <w:gridAfter w:val="1"/>
          <w:wAfter w:w="6" w:type="dxa"/>
          <w:jc w:val="center"/>
        </w:trPr>
        <w:tc>
          <w:tcPr>
            <w:tcW w:w="8185" w:type="dxa"/>
            <w:tcBorders>
              <w:top w:val="nil"/>
              <w:bottom w:val="nil"/>
              <w:right w:val="single" w:sz="4" w:space="0" w:color="auto"/>
            </w:tcBorders>
          </w:tcPr>
          <w:p w14:paraId="72CB92C3" w14:textId="5DE51C03" w:rsidR="008B7BC4" w:rsidRPr="006408C1" w:rsidRDefault="002530A5" w:rsidP="00223826">
            <w:pPr>
              <w:pStyle w:val="ChkBoxBullet"/>
              <w:numPr>
                <w:ilvl w:val="0"/>
                <w:numId w:val="0"/>
              </w:numPr>
              <w:ind w:left="900"/>
            </w:pPr>
            <w:sdt>
              <w:sdtPr>
                <w:id w:val="1350751266"/>
                <w14:checkbox>
                  <w14:checked w14:val="0"/>
                  <w14:checkedState w14:val="2612" w14:font="MS Gothic"/>
                  <w14:uncheckedState w14:val="2610" w14:font="MS Gothic"/>
                </w14:checkbox>
              </w:sdtPr>
              <w:sdtEndPr/>
              <w:sdtContent>
                <w:r w:rsidR="00223826" w:rsidRPr="006408C1">
                  <w:rPr>
                    <w:rFonts w:ascii="MS Gothic" w:eastAsia="MS Gothic" w:hAnsi="MS Gothic" w:hint="eastAsia"/>
                  </w:rPr>
                  <w:t>☐</w:t>
                </w:r>
              </w:sdtContent>
            </w:sdt>
            <w:r w:rsidR="00A935E8" w:rsidRPr="006408C1">
              <w:rPr>
                <w:u w:val="single"/>
              </w:rPr>
              <w:t>For Sale:</w:t>
            </w:r>
            <w:r w:rsidR="00A935E8" w:rsidRPr="006408C1">
              <w:t xml:space="preserve"> at least 10 percent of the project's total units must be dedicated as affordable to households making at or below 80 percent of the area median income.</w:t>
            </w:r>
          </w:p>
          <w:p w14:paraId="431E60B3" w14:textId="77777777" w:rsidR="008740D6" w:rsidRPr="006408C1" w:rsidRDefault="008740D6" w:rsidP="008740D6">
            <w:pPr>
              <w:pStyle w:val="ChkBoxBullet"/>
              <w:numPr>
                <w:ilvl w:val="0"/>
                <w:numId w:val="0"/>
              </w:numPr>
              <w:ind w:left="900"/>
            </w:pPr>
          </w:p>
          <w:p w14:paraId="5C9B9BB3" w14:textId="72FEB4AA" w:rsidR="008740D6" w:rsidRPr="006408C1" w:rsidRDefault="008740D6" w:rsidP="00223826">
            <w:pPr>
              <w:pStyle w:val="ChkBoxBullet"/>
              <w:numPr>
                <w:ilvl w:val="0"/>
                <w:numId w:val="29"/>
              </w:numPr>
            </w:pPr>
            <w:r w:rsidRPr="006408C1">
              <w:t xml:space="preserve">For jurisdictions that have made insufficient progress toward their </w:t>
            </w:r>
            <w:r w:rsidR="006413F0" w:rsidRPr="006408C1">
              <w:t>Lower income</w:t>
            </w:r>
            <w:r w:rsidRPr="006408C1">
              <w:t xml:space="preserve"> RHNA </w:t>
            </w:r>
            <w:r w:rsidR="006413F0" w:rsidRPr="006408C1">
              <w:t>(Very Low- and Low- income)</w:t>
            </w:r>
            <w:r w:rsidRPr="006408C1">
              <w:t xml:space="preserve"> proposed developments must provide:</w:t>
            </w:r>
          </w:p>
        </w:tc>
        <w:tc>
          <w:tcPr>
            <w:tcW w:w="1170" w:type="dxa"/>
            <w:tcBorders>
              <w:top w:val="nil"/>
              <w:left w:val="single" w:sz="4" w:space="0" w:color="auto"/>
              <w:bottom w:val="nil"/>
              <w:right w:val="single" w:sz="4" w:space="0" w:color="auto"/>
            </w:tcBorders>
            <w:vAlign w:val="center"/>
          </w:tcPr>
          <w:p w14:paraId="58B1078E" w14:textId="3279EA67" w:rsidR="00A935E8" w:rsidRDefault="00A935E8" w:rsidP="00221FCC">
            <w:pPr>
              <w:pStyle w:val="ChkBox1"/>
              <w:jc w:val="center"/>
            </w:pPr>
          </w:p>
        </w:tc>
        <w:tc>
          <w:tcPr>
            <w:tcW w:w="713" w:type="dxa"/>
            <w:tcBorders>
              <w:top w:val="nil"/>
              <w:left w:val="single" w:sz="4" w:space="0" w:color="auto"/>
              <w:bottom w:val="nil"/>
            </w:tcBorders>
            <w:vAlign w:val="center"/>
          </w:tcPr>
          <w:p w14:paraId="1A7BB126" w14:textId="1AF9BD2F" w:rsidR="00A935E8" w:rsidRDefault="00A935E8" w:rsidP="00221FCC">
            <w:pPr>
              <w:pStyle w:val="ChkBox1"/>
              <w:jc w:val="center"/>
            </w:pPr>
          </w:p>
        </w:tc>
      </w:tr>
      <w:tr w:rsidR="00A935E8" w14:paraId="64BB1905" w14:textId="77777777" w:rsidTr="00EF5F6A">
        <w:trPr>
          <w:gridAfter w:val="1"/>
          <w:wAfter w:w="6" w:type="dxa"/>
          <w:jc w:val="center"/>
        </w:trPr>
        <w:tc>
          <w:tcPr>
            <w:tcW w:w="8185" w:type="dxa"/>
            <w:tcBorders>
              <w:top w:val="nil"/>
              <w:bottom w:val="nil"/>
              <w:right w:val="single" w:sz="4" w:space="0" w:color="auto"/>
            </w:tcBorders>
          </w:tcPr>
          <w:p w14:paraId="4A3C95EC" w14:textId="77777777" w:rsidR="00A935E8" w:rsidRPr="006408C1" w:rsidRDefault="002530A5" w:rsidP="00223826">
            <w:pPr>
              <w:pStyle w:val="ChkBoxBullet"/>
              <w:numPr>
                <w:ilvl w:val="0"/>
                <w:numId w:val="0"/>
              </w:numPr>
              <w:ind w:left="900"/>
            </w:pPr>
            <w:sdt>
              <w:sdtPr>
                <w:id w:val="-904995063"/>
                <w14:checkbox>
                  <w14:checked w14:val="0"/>
                  <w14:checkedState w14:val="2612" w14:font="MS Gothic"/>
                  <w14:uncheckedState w14:val="2610" w14:font="MS Gothic"/>
                </w14:checkbox>
              </w:sdtPr>
              <w:sdtEndPr/>
              <w:sdtContent>
                <w:r w:rsidR="00223826" w:rsidRPr="006408C1">
                  <w:rPr>
                    <w:rFonts w:ascii="MS Gothic" w:eastAsia="MS Gothic" w:hAnsi="MS Gothic" w:hint="eastAsia"/>
                  </w:rPr>
                  <w:t>☐</w:t>
                </w:r>
              </w:sdtContent>
            </w:sdt>
            <w:r w:rsidR="00223826" w:rsidRPr="006408C1">
              <w:rPr>
                <w:u w:val="single"/>
              </w:rPr>
              <w:t xml:space="preserve"> </w:t>
            </w:r>
            <w:r w:rsidR="00174076" w:rsidRPr="006408C1">
              <w:rPr>
                <w:u w:val="single"/>
              </w:rPr>
              <w:t>For Rent</w:t>
            </w:r>
            <w:r w:rsidR="00A935E8" w:rsidRPr="006408C1">
              <w:rPr>
                <w:u w:val="single"/>
              </w:rPr>
              <w:t>:</w:t>
            </w:r>
            <w:r w:rsidR="00A935E8" w:rsidRPr="006408C1">
              <w:t xml:space="preserve"> At least 50 percent of the project's total units must be dedicated as affordable to households making at or below 80 percent of the area median income</w:t>
            </w:r>
            <w:r w:rsidR="001975DB" w:rsidRPr="006408C1">
              <w:t>.</w:t>
            </w:r>
          </w:p>
          <w:p w14:paraId="58E27691" w14:textId="5AA6B3F1" w:rsidR="00174076" w:rsidRPr="006408C1" w:rsidRDefault="002530A5" w:rsidP="00174076">
            <w:pPr>
              <w:pStyle w:val="ChkBoxBullet"/>
              <w:numPr>
                <w:ilvl w:val="0"/>
                <w:numId w:val="0"/>
              </w:numPr>
              <w:ind w:left="900"/>
            </w:pPr>
            <w:sdt>
              <w:sdtPr>
                <w:id w:val="-1560858079"/>
                <w14:checkbox>
                  <w14:checked w14:val="0"/>
                  <w14:checkedState w14:val="2612" w14:font="MS Gothic"/>
                  <w14:uncheckedState w14:val="2610" w14:font="MS Gothic"/>
                </w14:checkbox>
              </w:sdtPr>
              <w:sdtEndPr/>
              <w:sdtContent>
                <w:r w:rsidR="00174076" w:rsidRPr="006408C1">
                  <w:rPr>
                    <w:rFonts w:ascii="MS Gothic" w:eastAsia="MS Gothic" w:hAnsi="MS Gothic" w:hint="eastAsia"/>
                  </w:rPr>
                  <w:t>☐</w:t>
                </w:r>
              </w:sdtContent>
            </w:sdt>
            <w:r w:rsidR="00174076" w:rsidRPr="006408C1">
              <w:rPr>
                <w:u w:val="single"/>
              </w:rPr>
              <w:t>For Sale:</w:t>
            </w:r>
            <w:r w:rsidR="00174076" w:rsidRPr="006408C1">
              <w:t xml:space="preserve"> at least 50 percent of the project's total units must be dedicated as affordable to households making at or below 80 percent of the area median income.</w:t>
            </w:r>
          </w:p>
        </w:tc>
        <w:tc>
          <w:tcPr>
            <w:tcW w:w="1170" w:type="dxa"/>
            <w:tcBorders>
              <w:top w:val="nil"/>
              <w:left w:val="single" w:sz="4" w:space="0" w:color="auto"/>
              <w:bottom w:val="nil"/>
              <w:right w:val="single" w:sz="4" w:space="0" w:color="auto"/>
            </w:tcBorders>
            <w:vAlign w:val="center"/>
          </w:tcPr>
          <w:p w14:paraId="02EB7E82" w14:textId="63026AFB" w:rsidR="00A935E8" w:rsidRDefault="00A935E8" w:rsidP="00221FCC">
            <w:pPr>
              <w:pStyle w:val="ChkBox1"/>
              <w:jc w:val="center"/>
            </w:pPr>
          </w:p>
        </w:tc>
        <w:tc>
          <w:tcPr>
            <w:tcW w:w="713" w:type="dxa"/>
            <w:tcBorders>
              <w:top w:val="nil"/>
              <w:left w:val="single" w:sz="4" w:space="0" w:color="auto"/>
              <w:bottom w:val="nil"/>
            </w:tcBorders>
            <w:vAlign w:val="center"/>
          </w:tcPr>
          <w:p w14:paraId="1F60EEEF" w14:textId="0474DAD4" w:rsidR="00A935E8" w:rsidRDefault="00A935E8" w:rsidP="00221FCC">
            <w:pPr>
              <w:pStyle w:val="ChkBox1"/>
              <w:jc w:val="center"/>
            </w:pPr>
          </w:p>
        </w:tc>
      </w:tr>
      <w:tr w:rsidR="00A935E8" w14:paraId="5ED27BFE" w14:textId="77777777" w:rsidTr="00EF5F6A">
        <w:trPr>
          <w:gridAfter w:val="1"/>
          <w:wAfter w:w="6" w:type="dxa"/>
          <w:jc w:val="center"/>
        </w:trPr>
        <w:tc>
          <w:tcPr>
            <w:tcW w:w="8185" w:type="dxa"/>
            <w:tcBorders>
              <w:top w:val="nil"/>
              <w:right w:val="single" w:sz="4" w:space="0" w:color="auto"/>
            </w:tcBorders>
          </w:tcPr>
          <w:p w14:paraId="3B5BA936" w14:textId="77777777" w:rsidR="003C1B9B" w:rsidRPr="003C1B9B" w:rsidRDefault="003C1B9B" w:rsidP="003C1B9B">
            <w:pPr>
              <w:pStyle w:val="ChkBox1"/>
              <w:rPr>
                <w:i/>
                <w:iCs/>
                <w:u w:val="single"/>
              </w:rPr>
            </w:pPr>
            <w:r w:rsidRPr="003C1B9B">
              <w:rPr>
                <w:i/>
                <w:iCs/>
                <w:u w:val="single"/>
              </w:rPr>
              <w:t>Compliance Description (Optional):</w:t>
            </w:r>
          </w:p>
          <w:sdt>
            <w:sdtPr>
              <w:rPr>
                <w:rFonts w:asciiTheme="minorHAnsi" w:hAnsiTheme="minorHAnsi"/>
                <w:b/>
                <w:bCs/>
                <w:sz w:val="22"/>
                <w:szCs w:val="22"/>
              </w:rPr>
              <w:id w:val="429086381"/>
              <w:placeholder>
                <w:docPart w:val="E454F06905C24043A24B86D12503DF27"/>
              </w:placeholder>
              <w:showingPlcHdr/>
              <w:text/>
            </w:sdtPr>
            <w:sdtEndPr/>
            <w:sdtContent>
              <w:p w14:paraId="5818FBCC" w14:textId="77777777" w:rsidR="00A935E8" w:rsidRPr="00D67F07" w:rsidRDefault="00A935E8" w:rsidP="009227B8">
                <w:pPr>
                  <w:pStyle w:val="ChkBox1"/>
                  <w:rPr>
                    <w:rFonts w:asciiTheme="minorHAnsi" w:hAnsiTheme="minorHAnsi"/>
                    <w:b/>
                    <w:bCs/>
                    <w:sz w:val="22"/>
                    <w:szCs w:val="22"/>
                  </w:rPr>
                </w:pPr>
                <w:r w:rsidRPr="00D67F07">
                  <w:rPr>
                    <w:rStyle w:val="PlaceholderText"/>
                  </w:rPr>
                  <w:t>Click or tap here to enter text.</w:t>
                </w:r>
              </w:p>
            </w:sdtContent>
          </w:sdt>
        </w:tc>
        <w:tc>
          <w:tcPr>
            <w:tcW w:w="1170" w:type="dxa"/>
            <w:tcBorders>
              <w:top w:val="nil"/>
              <w:left w:val="single" w:sz="4" w:space="0" w:color="auto"/>
              <w:right w:val="single" w:sz="4" w:space="0" w:color="auto"/>
            </w:tcBorders>
            <w:vAlign w:val="center"/>
          </w:tcPr>
          <w:p w14:paraId="5180B6D2" w14:textId="77777777" w:rsidR="00A935E8" w:rsidRDefault="00A935E8" w:rsidP="00221FCC">
            <w:pPr>
              <w:pStyle w:val="ChkBox1"/>
              <w:jc w:val="center"/>
            </w:pPr>
          </w:p>
        </w:tc>
        <w:tc>
          <w:tcPr>
            <w:tcW w:w="713" w:type="dxa"/>
            <w:tcBorders>
              <w:top w:val="nil"/>
              <w:left w:val="single" w:sz="4" w:space="0" w:color="auto"/>
            </w:tcBorders>
            <w:vAlign w:val="center"/>
          </w:tcPr>
          <w:p w14:paraId="51F27DD7" w14:textId="77777777" w:rsidR="00A935E8" w:rsidRDefault="00A935E8" w:rsidP="00221FCC">
            <w:pPr>
              <w:pStyle w:val="ChkBox1"/>
              <w:jc w:val="center"/>
            </w:pPr>
          </w:p>
        </w:tc>
      </w:tr>
      <w:bookmarkEnd w:id="1"/>
      <w:tr w:rsidR="00D97210" w14:paraId="7B6BFFFF" w14:textId="77777777" w:rsidTr="00EF5F6A">
        <w:trPr>
          <w:gridAfter w:val="1"/>
          <w:wAfter w:w="6" w:type="dxa"/>
          <w:jc w:val="center"/>
        </w:trPr>
        <w:tc>
          <w:tcPr>
            <w:tcW w:w="8185" w:type="dxa"/>
          </w:tcPr>
          <w:p w14:paraId="3D5C1C9C" w14:textId="0E71ECDF" w:rsidR="001D4A0B" w:rsidRPr="00A41932" w:rsidRDefault="008A07BC" w:rsidP="009227B8">
            <w:pPr>
              <w:pStyle w:val="ChkBox1"/>
              <w:numPr>
                <w:ilvl w:val="0"/>
                <w:numId w:val="21"/>
              </w:numPr>
            </w:pPr>
            <w:r w:rsidRPr="009531E6">
              <w:rPr>
                <w:b/>
                <w:bCs/>
              </w:rPr>
              <w:t>Covenant</w:t>
            </w:r>
            <w:r w:rsidR="001D4A0B" w:rsidRPr="00A41932">
              <w:t>. If more than 10 residential units are proposed, the applicant must commit to record, prior to issuance of the first building permit, a land use restriction or covenant for the required affordable units providing that the housing shall remain affordable to low</w:t>
            </w:r>
            <w:r w:rsidR="00755A9D">
              <w:t>-</w:t>
            </w:r>
            <w:r w:rsidR="001D4A0B" w:rsidRPr="00A41932">
              <w:t xml:space="preserve"> or very low</w:t>
            </w:r>
            <w:r w:rsidR="002C34A7">
              <w:t>-</w:t>
            </w:r>
            <w:r w:rsidR="001D4A0B" w:rsidRPr="00A41932">
              <w:t xml:space="preserve"> income households, as applicable, for the following minimum durations, as applicable:</w:t>
            </w:r>
          </w:p>
          <w:p w14:paraId="11C25F2C" w14:textId="13AF5825" w:rsidR="001D4A0B" w:rsidRPr="00A34F99" w:rsidRDefault="001D4A0B" w:rsidP="009227B8">
            <w:pPr>
              <w:pStyle w:val="ChkBox1"/>
            </w:pPr>
            <w:r w:rsidRPr="005E6E91">
              <w:tab/>
            </w:r>
            <w:r>
              <w:t xml:space="preserve"> </w:t>
            </w:r>
            <w:sdt>
              <w:sdtPr>
                <w:id w:val="364340611"/>
                <w14:checkbox>
                  <w14:checked w14:val="0"/>
                  <w14:checkedState w14:val="2612" w14:font="MS Gothic"/>
                  <w14:uncheckedState w14:val="2610" w14:font="MS Gothic"/>
                </w14:checkbox>
              </w:sdtPr>
              <w:sdtEndPr/>
              <w:sdtContent>
                <w:r w:rsidR="001509D2">
                  <w:rPr>
                    <w:rFonts w:ascii="MS Gothic" w:eastAsia="MS Gothic" w:hAnsi="MS Gothic" w:hint="eastAsia"/>
                  </w:rPr>
                  <w:t>☐</w:t>
                </w:r>
              </w:sdtContent>
            </w:sdt>
            <w:r w:rsidR="001509D2" w:rsidRPr="00A34F99">
              <w:t xml:space="preserve"> </w:t>
            </w:r>
            <w:r w:rsidRPr="00A34F99">
              <w:t>55 years for rental units.</w:t>
            </w:r>
          </w:p>
          <w:p w14:paraId="68C9CDEF" w14:textId="398885F0" w:rsidR="001D4A0B" w:rsidRDefault="001D4A0B" w:rsidP="009227B8">
            <w:pPr>
              <w:pStyle w:val="ChkBox1"/>
            </w:pPr>
            <w:r w:rsidRPr="00A34F99">
              <w:tab/>
            </w:r>
            <w:r>
              <w:t xml:space="preserve"> </w:t>
            </w:r>
            <w:sdt>
              <w:sdtPr>
                <w:id w:val="1983884784"/>
                <w14:checkbox>
                  <w14:checked w14:val="0"/>
                  <w14:checkedState w14:val="2612" w14:font="MS Gothic"/>
                  <w14:uncheckedState w14:val="2610" w14:font="MS Gothic"/>
                </w14:checkbox>
              </w:sdtPr>
              <w:sdtEndPr/>
              <w:sdtContent>
                <w:r w:rsidR="001509D2">
                  <w:rPr>
                    <w:rFonts w:ascii="MS Gothic" w:eastAsia="MS Gothic" w:hAnsi="MS Gothic" w:hint="eastAsia"/>
                  </w:rPr>
                  <w:t>☐</w:t>
                </w:r>
              </w:sdtContent>
            </w:sdt>
            <w:r w:rsidR="001509D2" w:rsidRPr="00A34F99">
              <w:t xml:space="preserve"> </w:t>
            </w:r>
            <w:r w:rsidRPr="00A34F99">
              <w:t>45 years for homeownership units.</w:t>
            </w:r>
          </w:p>
          <w:p w14:paraId="48D2F545" w14:textId="77777777" w:rsidR="003C1B9B" w:rsidRPr="003C1B9B" w:rsidRDefault="003C1B9B" w:rsidP="003C1B9B">
            <w:pPr>
              <w:pStyle w:val="ChkBox1"/>
              <w:rPr>
                <w:i/>
                <w:iCs/>
                <w:u w:val="single"/>
              </w:rPr>
            </w:pPr>
            <w:r w:rsidRPr="003C1B9B">
              <w:rPr>
                <w:i/>
                <w:iCs/>
                <w:u w:val="single"/>
              </w:rPr>
              <w:t>Compliance Description (Optional):</w:t>
            </w:r>
          </w:p>
          <w:sdt>
            <w:sdtPr>
              <w:rPr>
                <w:rFonts w:asciiTheme="minorHAnsi" w:hAnsiTheme="minorHAnsi"/>
                <w:b/>
                <w:bCs/>
                <w:sz w:val="22"/>
                <w:szCs w:val="22"/>
              </w:rPr>
              <w:id w:val="1985427071"/>
              <w:placeholder>
                <w:docPart w:val="98FB4789C563451BA2EB4A8B1DF18B1C"/>
              </w:placeholder>
              <w:showingPlcHdr/>
              <w:text/>
            </w:sdtPr>
            <w:sdtEndPr/>
            <w:sdtContent>
              <w:p w14:paraId="322465F2" w14:textId="00A99B4C" w:rsidR="00D97210" w:rsidRDefault="001509D2" w:rsidP="009227B8">
                <w:pPr>
                  <w:pStyle w:val="ChkBox1"/>
                  <w:rPr>
                    <w:rFonts w:asciiTheme="minorHAnsi" w:hAnsiTheme="minorHAnsi" w:cstheme="minorHAnsi"/>
                    <w:sz w:val="22"/>
                    <w:szCs w:val="22"/>
                  </w:rPr>
                </w:pPr>
                <w:r w:rsidRPr="00D67F07">
                  <w:rPr>
                    <w:rStyle w:val="PlaceholderText"/>
                  </w:rPr>
                  <w:t>Click or tap here to enter text.</w:t>
                </w:r>
              </w:p>
            </w:sdtContent>
          </w:sdt>
        </w:tc>
        <w:tc>
          <w:tcPr>
            <w:tcW w:w="1170" w:type="dxa"/>
            <w:tcBorders>
              <w:bottom w:val="single" w:sz="4" w:space="0" w:color="auto"/>
            </w:tcBorders>
            <w:vAlign w:val="center"/>
          </w:tcPr>
          <w:p w14:paraId="3967CB9B" w14:textId="351A55D8" w:rsidR="001509D2" w:rsidRDefault="002530A5" w:rsidP="00221FCC">
            <w:pPr>
              <w:pStyle w:val="ChkBox1"/>
              <w:jc w:val="center"/>
            </w:pPr>
            <w:sdt>
              <w:sdtPr>
                <w:id w:val="-1633469550"/>
                <w14:checkbox>
                  <w14:checked w14:val="0"/>
                  <w14:checkedState w14:val="2612" w14:font="MS Gothic"/>
                  <w14:uncheckedState w14:val="2610" w14:font="MS Gothic"/>
                </w14:checkbox>
              </w:sdtPr>
              <w:sdtEndPr/>
              <w:sdtContent>
                <w:r w:rsidR="00501B15">
                  <w:rPr>
                    <w:rFonts w:ascii="MS Gothic" w:eastAsia="MS Gothic" w:hAnsi="MS Gothic" w:hint="eastAsia"/>
                  </w:rPr>
                  <w:t>☐</w:t>
                </w:r>
              </w:sdtContent>
            </w:sdt>
          </w:p>
        </w:tc>
        <w:tc>
          <w:tcPr>
            <w:tcW w:w="713" w:type="dxa"/>
            <w:vAlign w:val="center"/>
          </w:tcPr>
          <w:p w14:paraId="5DFAD937" w14:textId="0F70933C" w:rsidR="00D97210" w:rsidRDefault="002530A5" w:rsidP="00221FCC">
            <w:pPr>
              <w:pStyle w:val="ChkBox1"/>
              <w:jc w:val="center"/>
            </w:pPr>
            <w:sdt>
              <w:sdtPr>
                <w:id w:val="127051475"/>
                <w14:checkbox>
                  <w14:checked w14:val="0"/>
                  <w14:checkedState w14:val="2612" w14:font="MS Gothic"/>
                  <w14:uncheckedState w14:val="2610" w14:font="MS Gothic"/>
                </w14:checkbox>
              </w:sdtPr>
              <w:sdtEndPr/>
              <w:sdtContent>
                <w:r w:rsidR="00A75A0F">
                  <w:rPr>
                    <w:rFonts w:ascii="MS Gothic" w:eastAsia="MS Gothic" w:hAnsi="MS Gothic" w:hint="eastAsia"/>
                  </w:rPr>
                  <w:t>☐</w:t>
                </w:r>
              </w:sdtContent>
            </w:sdt>
          </w:p>
        </w:tc>
      </w:tr>
      <w:tr w:rsidR="00C14EDF" w14:paraId="45E11F8A" w14:textId="77777777" w:rsidTr="00EF5F6A">
        <w:trPr>
          <w:gridAfter w:val="1"/>
          <w:wAfter w:w="6" w:type="dxa"/>
          <w:jc w:val="center"/>
        </w:trPr>
        <w:tc>
          <w:tcPr>
            <w:tcW w:w="8185" w:type="dxa"/>
            <w:tcBorders>
              <w:bottom w:val="nil"/>
              <w:right w:val="single" w:sz="4" w:space="0" w:color="auto"/>
            </w:tcBorders>
          </w:tcPr>
          <w:p w14:paraId="54CCA824" w14:textId="7FEFBE36" w:rsidR="00C14EDF" w:rsidRPr="00C14EDF" w:rsidRDefault="00C14EDF" w:rsidP="0020573A">
            <w:pPr>
              <w:pStyle w:val="ChkBox1"/>
              <w:spacing w:before="0" w:after="0"/>
              <w:ind w:left="364" w:hanging="364"/>
              <w:rPr>
                <w:b/>
                <w:bCs/>
              </w:rPr>
            </w:pPr>
            <w:r w:rsidRPr="00C73655">
              <w:rPr>
                <w:b/>
                <w:bCs/>
              </w:rPr>
              <w:lastRenderedPageBreak/>
              <w:t>8.</w:t>
            </w:r>
            <w:r>
              <w:rPr>
                <w:b/>
                <w:bCs/>
              </w:rPr>
              <w:tab/>
            </w:r>
            <w:r w:rsidRPr="00C73655">
              <w:rPr>
                <w:b/>
                <w:bCs/>
              </w:rPr>
              <w:t xml:space="preserve">Site Location. </w:t>
            </w:r>
            <w:r w:rsidRPr="009531E6">
              <w:t xml:space="preserve">The </w:t>
            </w:r>
            <w:r w:rsidRPr="00753A78">
              <w:t>project</w:t>
            </w:r>
            <w:r w:rsidRPr="009531E6">
              <w:t xml:space="preserve"> may not be located on a site that is any of the following:</w:t>
            </w:r>
          </w:p>
        </w:tc>
        <w:tc>
          <w:tcPr>
            <w:tcW w:w="1170" w:type="dxa"/>
            <w:tcBorders>
              <w:left w:val="single" w:sz="4" w:space="0" w:color="auto"/>
              <w:bottom w:val="nil"/>
              <w:right w:val="single" w:sz="4" w:space="0" w:color="auto"/>
            </w:tcBorders>
            <w:vAlign w:val="center"/>
          </w:tcPr>
          <w:p w14:paraId="4A5B602B" w14:textId="77777777" w:rsidR="00C14EDF" w:rsidRDefault="00C14EDF" w:rsidP="003C08DE">
            <w:pPr>
              <w:pStyle w:val="ChkBox1"/>
              <w:jc w:val="center"/>
            </w:pPr>
          </w:p>
        </w:tc>
        <w:tc>
          <w:tcPr>
            <w:tcW w:w="713" w:type="dxa"/>
            <w:tcBorders>
              <w:left w:val="single" w:sz="4" w:space="0" w:color="auto"/>
              <w:bottom w:val="nil"/>
            </w:tcBorders>
            <w:vAlign w:val="center"/>
          </w:tcPr>
          <w:p w14:paraId="2E852B76" w14:textId="77777777" w:rsidR="00C14EDF" w:rsidRDefault="00C14EDF" w:rsidP="003C08DE">
            <w:pPr>
              <w:pStyle w:val="ChkBox1"/>
              <w:jc w:val="center"/>
            </w:pPr>
          </w:p>
        </w:tc>
      </w:tr>
      <w:tr w:rsidR="00C14EDF" w14:paraId="24FFCB31" w14:textId="77777777" w:rsidTr="00EF5F6A">
        <w:trPr>
          <w:gridAfter w:val="1"/>
          <w:wAfter w:w="6" w:type="dxa"/>
          <w:trHeight w:val="1584"/>
          <w:jc w:val="center"/>
        </w:trPr>
        <w:tc>
          <w:tcPr>
            <w:tcW w:w="8185" w:type="dxa"/>
            <w:tcBorders>
              <w:top w:val="nil"/>
              <w:bottom w:val="nil"/>
              <w:right w:val="single" w:sz="4" w:space="0" w:color="auto"/>
            </w:tcBorders>
          </w:tcPr>
          <w:p w14:paraId="78E897A7" w14:textId="77777777" w:rsidR="00C14EDF" w:rsidRDefault="00C14EDF" w:rsidP="00BA7C7A">
            <w:pPr>
              <w:pStyle w:val="ChkBox1"/>
              <w:numPr>
                <w:ilvl w:val="0"/>
                <w:numId w:val="23"/>
              </w:numPr>
              <w:spacing w:before="0" w:after="0"/>
            </w:pPr>
            <w:r w:rsidRPr="009531E6">
              <w:t>Either</w:t>
            </w:r>
            <w:r w:rsidRPr="009531E6">
              <w:rPr>
                <w:u w:val="single"/>
              </w:rPr>
              <w:t xml:space="preserve"> prime farmland or farmland of statewide importance, </w:t>
            </w:r>
            <w:r w:rsidRPr="009531E6">
              <w:t>as defined pursuant to United States Department of Agriculture land inventory and monitoring criteria, as modified for California, and designated on the maps prepared by the Farmland Mapping and Monitoring Program of the Department of Conservation, or land zoned or designated for agricultural protection or preservation by a local ballot measure that was approved by City</w:t>
            </w:r>
            <w:r>
              <w:t>/County</w:t>
            </w:r>
            <w:r w:rsidRPr="009531E6">
              <w:t xml:space="preserve"> of _________ voters.</w:t>
            </w:r>
          </w:p>
        </w:tc>
        <w:sdt>
          <w:sdtPr>
            <w:id w:val="-1672095903"/>
            <w14:checkbox>
              <w14:checked w14:val="0"/>
              <w14:checkedState w14:val="2612" w14:font="MS Gothic"/>
              <w14:uncheckedState w14:val="2610" w14:font="MS Gothic"/>
            </w14:checkbox>
          </w:sdtPr>
          <w:sdtEndPr/>
          <w:sdtContent>
            <w:tc>
              <w:tcPr>
                <w:tcW w:w="1170" w:type="dxa"/>
                <w:tcBorders>
                  <w:top w:val="nil"/>
                  <w:left w:val="single" w:sz="4" w:space="0" w:color="auto"/>
                  <w:bottom w:val="nil"/>
                  <w:right w:val="single" w:sz="4" w:space="0" w:color="auto"/>
                </w:tcBorders>
                <w:vAlign w:val="center"/>
              </w:tcPr>
              <w:p w14:paraId="0E0EE399" w14:textId="3E1E85FD" w:rsidR="00C14EDF" w:rsidRDefault="007217AB" w:rsidP="00BA7C7A">
                <w:pPr>
                  <w:pStyle w:val="ChkBox1"/>
                  <w:spacing w:before="0"/>
                  <w:jc w:val="center"/>
                </w:pPr>
                <w:r>
                  <w:rPr>
                    <w:rFonts w:ascii="MS Gothic" w:eastAsia="MS Gothic" w:hAnsi="MS Gothic" w:hint="eastAsia"/>
                  </w:rPr>
                  <w:t>☐</w:t>
                </w:r>
              </w:p>
            </w:tc>
          </w:sdtContent>
        </w:sdt>
        <w:sdt>
          <w:sdtPr>
            <w:id w:val="14972628"/>
            <w14:checkbox>
              <w14:checked w14:val="0"/>
              <w14:checkedState w14:val="2612" w14:font="MS Gothic"/>
              <w14:uncheckedState w14:val="2610" w14:font="MS Gothic"/>
            </w14:checkbox>
          </w:sdtPr>
          <w:sdtEndPr/>
          <w:sdtContent>
            <w:tc>
              <w:tcPr>
                <w:tcW w:w="713" w:type="dxa"/>
                <w:tcBorders>
                  <w:top w:val="nil"/>
                  <w:left w:val="single" w:sz="4" w:space="0" w:color="auto"/>
                  <w:bottom w:val="nil"/>
                </w:tcBorders>
                <w:vAlign w:val="center"/>
              </w:tcPr>
              <w:p w14:paraId="6C3E16DB" w14:textId="77777777" w:rsidR="00C14EDF" w:rsidRDefault="00C14EDF" w:rsidP="00BA7C7A">
                <w:pPr>
                  <w:pStyle w:val="ChkBox1"/>
                  <w:spacing w:before="0"/>
                  <w:jc w:val="center"/>
                </w:pPr>
                <w:r>
                  <w:rPr>
                    <w:rFonts w:ascii="MS Gothic" w:eastAsia="MS Gothic" w:hAnsi="MS Gothic" w:hint="eastAsia"/>
                  </w:rPr>
                  <w:t>☐</w:t>
                </w:r>
              </w:p>
            </w:tc>
          </w:sdtContent>
        </w:sdt>
      </w:tr>
      <w:tr w:rsidR="00C14EDF" w14:paraId="52772EB7" w14:textId="77777777" w:rsidTr="00EF5F6A">
        <w:trPr>
          <w:gridAfter w:val="1"/>
          <w:wAfter w:w="6" w:type="dxa"/>
          <w:jc w:val="center"/>
        </w:trPr>
        <w:tc>
          <w:tcPr>
            <w:tcW w:w="8185" w:type="dxa"/>
            <w:tcBorders>
              <w:top w:val="nil"/>
              <w:bottom w:val="nil"/>
              <w:right w:val="single" w:sz="4" w:space="0" w:color="auto"/>
            </w:tcBorders>
          </w:tcPr>
          <w:p w14:paraId="5E1D5932" w14:textId="0E9770D1" w:rsidR="00C14EDF" w:rsidRDefault="00C14EDF" w:rsidP="00BA7C7A">
            <w:pPr>
              <w:pStyle w:val="ChkBox1"/>
              <w:numPr>
                <w:ilvl w:val="0"/>
                <w:numId w:val="23"/>
              </w:numPr>
              <w:spacing w:before="0" w:after="0"/>
            </w:pPr>
            <w:r w:rsidRPr="009531E6">
              <w:rPr>
                <w:u w:val="single"/>
              </w:rPr>
              <w:t>Wetlands</w:t>
            </w:r>
            <w:r w:rsidRPr="009531E6">
              <w:t>, as defined in the United States Fish and Wildlife Service Manual, Part 660 FW 2 (June 21, 1993).</w:t>
            </w:r>
          </w:p>
        </w:tc>
        <w:sdt>
          <w:sdtPr>
            <w:id w:val="-625628226"/>
            <w14:checkbox>
              <w14:checked w14:val="0"/>
              <w14:checkedState w14:val="2612" w14:font="MS Gothic"/>
              <w14:uncheckedState w14:val="2610" w14:font="MS Gothic"/>
            </w14:checkbox>
          </w:sdtPr>
          <w:sdtEndPr/>
          <w:sdtContent>
            <w:tc>
              <w:tcPr>
                <w:tcW w:w="1170" w:type="dxa"/>
                <w:tcBorders>
                  <w:top w:val="nil"/>
                  <w:left w:val="single" w:sz="4" w:space="0" w:color="auto"/>
                  <w:bottom w:val="nil"/>
                  <w:right w:val="single" w:sz="4" w:space="0" w:color="auto"/>
                </w:tcBorders>
                <w:vAlign w:val="center"/>
              </w:tcPr>
              <w:p w14:paraId="26F3C236" w14:textId="77777777" w:rsidR="00C14EDF" w:rsidRDefault="00C14EDF" w:rsidP="00BA7C7A">
                <w:pPr>
                  <w:pStyle w:val="ChkBox1"/>
                  <w:spacing w:before="0" w:after="0"/>
                  <w:jc w:val="center"/>
                </w:pPr>
                <w:r>
                  <w:rPr>
                    <w:rFonts w:ascii="MS Gothic" w:eastAsia="MS Gothic" w:hAnsi="MS Gothic" w:hint="eastAsia"/>
                  </w:rPr>
                  <w:t>☐</w:t>
                </w:r>
              </w:p>
            </w:tc>
          </w:sdtContent>
        </w:sdt>
        <w:sdt>
          <w:sdtPr>
            <w:id w:val="-231773730"/>
            <w14:checkbox>
              <w14:checked w14:val="0"/>
              <w14:checkedState w14:val="2612" w14:font="MS Gothic"/>
              <w14:uncheckedState w14:val="2610" w14:font="MS Gothic"/>
            </w14:checkbox>
          </w:sdtPr>
          <w:sdtEndPr/>
          <w:sdtContent>
            <w:tc>
              <w:tcPr>
                <w:tcW w:w="713" w:type="dxa"/>
                <w:tcBorders>
                  <w:top w:val="nil"/>
                  <w:left w:val="single" w:sz="4" w:space="0" w:color="auto"/>
                  <w:bottom w:val="nil"/>
                </w:tcBorders>
                <w:vAlign w:val="center"/>
              </w:tcPr>
              <w:p w14:paraId="706E4C6F" w14:textId="77777777" w:rsidR="00C14EDF" w:rsidRDefault="00C14EDF" w:rsidP="00BA7C7A">
                <w:pPr>
                  <w:pStyle w:val="ChkBox1"/>
                  <w:spacing w:before="0" w:after="0"/>
                  <w:jc w:val="center"/>
                </w:pPr>
                <w:r>
                  <w:rPr>
                    <w:rFonts w:ascii="MS Gothic" w:eastAsia="MS Gothic" w:hAnsi="MS Gothic" w:hint="eastAsia"/>
                  </w:rPr>
                  <w:t>☐</w:t>
                </w:r>
              </w:p>
            </w:tc>
          </w:sdtContent>
        </w:sdt>
      </w:tr>
      <w:tr w:rsidR="00C14EDF" w14:paraId="692897FC" w14:textId="77777777" w:rsidTr="00EF5F6A">
        <w:trPr>
          <w:gridAfter w:val="1"/>
          <w:wAfter w:w="6" w:type="dxa"/>
          <w:jc w:val="center"/>
        </w:trPr>
        <w:tc>
          <w:tcPr>
            <w:tcW w:w="8185" w:type="dxa"/>
            <w:tcBorders>
              <w:top w:val="nil"/>
              <w:bottom w:val="nil"/>
              <w:right w:val="single" w:sz="4" w:space="0" w:color="auto"/>
            </w:tcBorders>
          </w:tcPr>
          <w:p w14:paraId="6224D6B9" w14:textId="73FC253B" w:rsidR="00C14EDF" w:rsidRDefault="00C14EDF" w:rsidP="00BA7C7A">
            <w:pPr>
              <w:pStyle w:val="ChkBox1"/>
              <w:numPr>
                <w:ilvl w:val="0"/>
                <w:numId w:val="23"/>
              </w:numPr>
              <w:spacing w:before="0" w:after="0"/>
            </w:pPr>
            <w:r w:rsidRPr="009531E6">
              <w:rPr>
                <w:u w:val="single"/>
              </w:rPr>
              <w:t>Lands identified for conservation in an adopted natural community conservation plan</w:t>
            </w:r>
            <w:r w:rsidRPr="009531E6">
              <w:t xml:space="preserve"> pursuant to the Natural Community Conservation Planning Act (Chapter 10 (commencing with Section 2800) of Division 3 of the Fish and Game Code), habitat conservation plan pursuant to the federal Endangered Species Act of 1973 (16 U.S.C. Sec. 1531 et seq.), or other adopted natural resource protection plan.</w:t>
            </w:r>
          </w:p>
        </w:tc>
        <w:sdt>
          <w:sdtPr>
            <w:id w:val="-2104555364"/>
            <w14:checkbox>
              <w14:checked w14:val="0"/>
              <w14:checkedState w14:val="2612" w14:font="MS Gothic"/>
              <w14:uncheckedState w14:val="2610" w14:font="MS Gothic"/>
            </w14:checkbox>
          </w:sdtPr>
          <w:sdtEndPr/>
          <w:sdtContent>
            <w:tc>
              <w:tcPr>
                <w:tcW w:w="1170" w:type="dxa"/>
                <w:tcBorders>
                  <w:top w:val="nil"/>
                  <w:left w:val="single" w:sz="4" w:space="0" w:color="auto"/>
                  <w:bottom w:val="nil"/>
                  <w:right w:val="single" w:sz="4" w:space="0" w:color="auto"/>
                </w:tcBorders>
                <w:vAlign w:val="center"/>
              </w:tcPr>
              <w:p w14:paraId="3A4E72D7" w14:textId="77777777" w:rsidR="00C14EDF" w:rsidRDefault="00C14EDF" w:rsidP="00BA7C7A">
                <w:pPr>
                  <w:pStyle w:val="ChkBox1"/>
                  <w:spacing w:before="0" w:after="0"/>
                  <w:jc w:val="center"/>
                </w:pPr>
                <w:r>
                  <w:rPr>
                    <w:rFonts w:ascii="MS Gothic" w:eastAsia="MS Gothic" w:hAnsi="MS Gothic" w:hint="eastAsia"/>
                  </w:rPr>
                  <w:t>☐</w:t>
                </w:r>
              </w:p>
            </w:tc>
          </w:sdtContent>
        </w:sdt>
        <w:sdt>
          <w:sdtPr>
            <w:id w:val="-2123143351"/>
            <w14:checkbox>
              <w14:checked w14:val="0"/>
              <w14:checkedState w14:val="2612" w14:font="MS Gothic"/>
              <w14:uncheckedState w14:val="2610" w14:font="MS Gothic"/>
            </w14:checkbox>
          </w:sdtPr>
          <w:sdtEndPr/>
          <w:sdtContent>
            <w:tc>
              <w:tcPr>
                <w:tcW w:w="713" w:type="dxa"/>
                <w:tcBorders>
                  <w:top w:val="nil"/>
                  <w:left w:val="single" w:sz="4" w:space="0" w:color="auto"/>
                  <w:bottom w:val="nil"/>
                </w:tcBorders>
                <w:vAlign w:val="center"/>
              </w:tcPr>
              <w:p w14:paraId="6E9870B4" w14:textId="77777777" w:rsidR="00C14EDF" w:rsidRDefault="00C14EDF" w:rsidP="00BA7C7A">
                <w:pPr>
                  <w:pStyle w:val="ChkBox1"/>
                  <w:spacing w:before="0" w:after="0"/>
                  <w:jc w:val="center"/>
                </w:pPr>
                <w:r>
                  <w:rPr>
                    <w:rFonts w:ascii="MS Gothic" w:eastAsia="MS Gothic" w:hAnsi="MS Gothic" w:hint="eastAsia"/>
                  </w:rPr>
                  <w:t>☐</w:t>
                </w:r>
              </w:p>
            </w:tc>
          </w:sdtContent>
        </w:sdt>
      </w:tr>
      <w:tr w:rsidR="00C14EDF" w14:paraId="7668BC45" w14:textId="77777777" w:rsidTr="00EF5F6A">
        <w:trPr>
          <w:gridAfter w:val="1"/>
          <w:wAfter w:w="6" w:type="dxa"/>
          <w:jc w:val="center"/>
        </w:trPr>
        <w:tc>
          <w:tcPr>
            <w:tcW w:w="8185" w:type="dxa"/>
            <w:tcBorders>
              <w:top w:val="nil"/>
              <w:bottom w:val="nil"/>
              <w:right w:val="single" w:sz="4" w:space="0" w:color="auto"/>
            </w:tcBorders>
          </w:tcPr>
          <w:p w14:paraId="2D0E47A2" w14:textId="2E9A1952" w:rsidR="00C14EDF" w:rsidRDefault="00C14EDF" w:rsidP="00BA7C7A">
            <w:pPr>
              <w:pStyle w:val="ChkBox1"/>
              <w:numPr>
                <w:ilvl w:val="0"/>
                <w:numId w:val="23"/>
              </w:numPr>
              <w:spacing w:before="0" w:after="0"/>
            </w:pPr>
            <w:r w:rsidRPr="009531E6">
              <w:rPr>
                <w:u w:val="single"/>
              </w:rPr>
              <w:t>Habitat for protected species</w:t>
            </w:r>
            <w:r w:rsidRPr="009531E6">
              <w:t xml:space="preserve"> identified as candidate, sensitive, or species of special status by state or federal agencies, fully protected species, or species protected by the federal Endangered Species Act of 1973 (16 U.S.C. Sec. 1531 et seq.), the California Endangered Species Act (Chapter 1.5 (commencing with Section 2050) of Division 3 of the Fish and Game Code), or the Native Plant Protection Act (Chapter 10 (commencing with Section 1900) of Division 2 of the Fish and Game Code).</w:t>
            </w:r>
          </w:p>
        </w:tc>
        <w:sdt>
          <w:sdtPr>
            <w:id w:val="-1358576394"/>
            <w14:checkbox>
              <w14:checked w14:val="0"/>
              <w14:checkedState w14:val="2612" w14:font="MS Gothic"/>
              <w14:uncheckedState w14:val="2610" w14:font="MS Gothic"/>
            </w14:checkbox>
          </w:sdtPr>
          <w:sdtEndPr/>
          <w:sdtContent>
            <w:tc>
              <w:tcPr>
                <w:tcW w:w="1170" w:type="dxa"/>
                <w:tcBorders>
                  <w:top w:val="nil"/>
                  <w:left w:val="single" w:sz="4" w:space="0" w:color="auto"/>
                  <w:bottom w:val="nil"/>
                  <w:right w:val="single" w:sz="4" w:space="0" w:color="auto"/>
                </w:tcBorders>
                <w:vAlign w:val="center"/>
              </w:tcPr>
              <w:p w14:paraId="17DED836" w14:textId="77777777" w:rsidR="00C14EDF" w:rsidRDefault="00C14EDF" w:rsidP="00BA7C7A">
                <w:pPr>
                  <w:pStyle w:val="ChkBox1"/>
                  <w:spacing w:before="0" w:after="0"/>
                  <w:jc w:val="center"/>
                </w:pPr>
                <w:r>
                  <w:rPr>
                    <w:rFonts w:ascii="MS Gothic" w:eastAsia="MS Gothic" w:hAnsi="MS Gothic" w:hint="eastAsia"/>
                  </w:rPr>
                  <w:t>☐</w:t>
                </w:r>
              </w:p>
            </w:tc>
          </w:sdtContent>
        </w:sdt>
        <w:sdt>
          <w:sdtPr>
            <w:id w:val="1856312232"/>
            <w14:checkbox>
              <w14:checked w14:val="0"/>
              <w14:checkedState w14:val="2612" w14:font="MS Gothic"/>
              <w14:uncheckedState w14:val="2610" w14:font="MS Gothic"/>
            </w14:checkbox>
          </w:sdtPr>
          <w:sdtEndPr/>
          <w:sdtContent>
            <w:tc>
              <w:tcPr>
                <w:tcW w:w="713" w:type="dxa"/>
                <w:tcBorders>
                  <w:top w:val="nil"/>
                  <w:left w:val="single" w:sz="4" w:space="0" w:color="auto"/>
                  <w:bottom w:val="nil"/>
                </w:tcBorders>
                <w:vAlign w:val="center"/>
              </w:tcPr>
              <w:p w14:paraId="5B195899" w14:textId="50A59F0B" w:rsidR="00C14EDF" w:rsidRDefault="00E24E93" w:rsidP="00BA7C7A">
                <w:pPr>
                  <w:pStyle w:val="ChkBox1"/>
                  <w:spacing w:before="0" w:after="0"/>
                  <w:jc w:val="center"/>
                </w:pPr>
                <w:r>
                  <w:rPr>
                    <w:rFonts w:ascii="MS Gothic" w:eastAsia="MS Gothic" w:hAnsi="MS Gothic" w:hint="eastAsia"/>
                  </w:rPr>
                  <w:t>☐</w:t>
                </w:r>
              </w:p>
            </w:tc>
          </w:sdtContent>
        </w:sdt>
      </w:tr>
      <w:tr w:rsidR="00C14EDF" w14:paraId="4A808528" w14:textId="77777777" w:rsidTr="00EF5F6A">
        <w:trPr>
          <w:gridAfter w:val="1"/>
          <w:wAfter w:w="6" w:type="dxa"/>
          <w:trHeight w:val="353"/>
          <w:jc w:val="center"/>
        </w:trPr>
        <w:tc>
          <w:tcPr>
            <w:tcW w:w="8185" w:type="dxa"/>
            <w:tcBorders>
              <w:top w:val="nil"/>
              <w:bottom w:val="nil"/>
              <w:right w:val="single" w:sz="4" w:space="0" w:color="auto"/>
            </w:tcBorders>
          </w:tcPr>
          <w:p w14:paraId="0469EC38" w14:textId="449302CA" w:rsidR="00C14EDF" w:rsidRDefault="00C14EDF" w:rsidP="00BA7C7A">
            <w:pPr>
              <w:pStyle w:val="ChkBox1"/>
              <w:numPr>
                <w:ilvl w:val="0"/>
                <w:numId w:val="23"/>
              </w:numPr>
              <w:spacing w:before="0" w:after="0"/>
            </w:pPr>
            <w:r w:rsidRPr="009531E6">
              <w:t xml:space="preserve">Lands under </w:t>
            </w:r>
            <w:r w:rsidRPr="00C62268">
              <w:rPr>
                <w:u w:val="single"/>
              </w:rPr>
              <w:t>conservation easement</w:t>
            </w:r>
            <w:r w:rsidRPr="009531E6">
              <w:t>.</w:t>
            </w:r>
          </w:p>
        </w:tc>
        <w:sdt>
          <w:sdtPr>
            <w:id w:val="1071004421"/>
            <w14:checkbox>
              <w14:checked w14:val="0"/>
              <w14:checkedState w14:val="2612" w14:font="MS Gothic"/>
              <w14:uncheckedState w14:val="2610" w14:font="MS Gothic"/>
            </w14:checkbox>
          </w:sdtPr>
          <w:sdtEndPr/>
          <w:sdtContent>
            <w:tc>
              <w:tcPr>
                <w:tcW w:w="1170" w:type="dxa"/>
                <w:tcBorders>
                  <w:top w:val="nil"/>
                  <w:left w:val="single" w:sz="4" w:space="0" w:color="auto"/>
                  <w:bottom w:val="nil"/>
                  <w:right w:val="single" w:sz="4" w:space="0" w:color="auto"/>
                </w:tcBorders>
                <w:vAlign w:val="center"/>
              </w:tcPr>
              <w:p w14:paraId="6E97D504" w14:textId="77777777" w:rsidR="00C14EDF" w:rsidRDefault="00C14EDF" w:rsidP="00BA7C7A">
                <w:pPr>
                  <w:pStyle w:val="ChkBox1"/>
                  <w:spacing w:before="0" w:after="0"/>
                  <w:jc w:val="center"/>
                </w:pPr>
                <w:r>
                  <w:rPr>
                    <w:rFonts w:ascii="MS Gothic" w:eastAsia="MS Gothic" w:hAnsi="MS Gothic" w:hint="eastAsia"/>
                  </w:rPr>
                  <w:t>☐</w:t>
                </w:r>
              </w:p>
            </w:tc>
          </w:sdtContent>
        </w:sdt>
        <w:sdt>
          <w:sdtPr>
            <w:id w:val="1960835903"/>
            <w14:checkbox>
              <w14:checked w14:val="0"/>
              <w14:checkedState w14:val="2612" w14:font="MS Gothic"/>
              <w14:uncheckedState w14:val="2610" w14:font="MS Gothic"/>
            </w14:checkbox>
          </w:sdtPr>
          <w:sdtEndPr/>
          <w:sdtContent>
            <w:tc>
              <w:tcPr>
                <w:tcW w:w="713" w:type="dxa"/>
                <w:tcBorders>
                  <w:top w:val="nil"/>
                  <w:left w:val="single" w:sz="4" w:space="0" w:color="auto"/>
                  <w:bottom w:val="nil"/>
                </w:tcBorders>
                <w:vAlign w:val="center"/>
              </w:tcPr>
              <w:p w14:paraId="51D3EEE4" w14:textId="77777777" w:rsidR="00C14EDF" w:rsidRDefault="00C14EDF" w:rsidP="00BA7C7A">
                <w:pPr>
                  <w:pStyle w:val="ChkBox1"/>
                  <w:spacing w:before="0" w:after="0"/>
                  <w:jc w:val="center"/>
                </w:pPr>
                <w:r>
                  <w:rPr>
                    <w:rFonts w:ascii="MS Gothic" w:eastAsia="MS Gothic" w:hAnsi="MS Gothic" w:hint="eastAsia"/>
                  </w:rPr>
                  <w:t>☐</w:t>
                </w:r>
              </w:p>
            </w:tc>
          </w:sdtContent>
        </w:sdt>
      </w:tr>
      <w:tr w:rsidR="004B77E2" w14:paraId="7C883E3D" w14:textId="77777777" w:rsidTr="00EF5F6A">
        <w:trPr>
          <w:gridAfter w:val="1"/>
          <w:wAfter w:w="6" w:type="dxa"/>
          <w:jc w:val="center"/>
        </w:trPr>
        <w:tc>
          <w:tcPr>
            <w:tcW w:w="8185" w:type="dxa"/>
            <w:tcBorders>
              <w:top w:val="nil"/>
              <w:bottom w:val="nil"/>
              <w:right w:val="single" w:sz="4" w:space="0" w:color="auto"/>
            </w:tcBorders>
          </w:tcPr>
          <w:p w14:paraId="6014CDD0" w14:textId="3B28DEB2" w:rsidR="004B77E2" w:rsidRPr="009531E6" w:rsidRDefault="004B77E2" w:rsidP="00BA7C7A">
            <w:pPr>
              <w:pStyle w:val="ChkBox1"/>
              <w:numPr>
                <w:ilvl w:val="0"/>
                <w:numId w:val="23"/>
              </w:numPr>
              <w:spacing w:before="0" w:after="0"/>
            </w:pPr>
            <w:r w:rsidRPr="00F87A48">
              <w:t xml:space="preserve">A parcel of land or site </w:t>
            </w:r>
            <w:r w:rsidRPr="00F87A48">
              <w:rPr>
                <w:u w:val="single"/>
              </w:rPr>
              <w:t xml:space="preserve">governed by the </w:t>
            </w:r>
            <w:proofErr w:type="spellStart"/>
            <w:r w:rsidRPr="00F87A48">
              <w:rPr>
                <w:u w:val="single"/>
              </w:rPr>
              <w:t>Mobilehome</w:t>
            </w:r>
            <w:proofErr w:type="spellEnd"/>
            <w:r w:rsidRPr="00F87A48">
              <w:rPr>
                <w:u w:val="single"/>
              </w:rPr>
              <w:t xml:space="preserve"> Residency Law</w:t>
            </w:r>
            <w:r w:rsidRPr="00F87A48">
              <w:t xml:space="preserve">, the Recreational Vehicle Park Occupancy Law, the </w:t>
            </w:r>
            <w:proofErr w:type="spellStart"/>
            <w:r w:rsidRPr="00F87A48">
              <w:t>Mobilehome</w:t>
            </w:r>
            <w:proofErr w:type="spellEnd"/>
            <w:r w:rsidRPr="00F87A48">
              <w:t xml:space="preserve"> Parks Act, or the Special Occupancy Parks Act.</w:t>
            </w:r>
          </w:p>
        </w:tc>
        <w:sdt>
          <w:sdtPr>
            <w:id w:val="1692031503"/>
            <w14:checkbox>
              <w14:checked w14:val="0"/>
              <w14:checkedState w14:val="2612" w14:font="MS Gothic"/>
              <w14:uncheckedState w14:val="2610" w14:font="MS Gothic"/>
            </w14:checkbox>
          </w:sdtPr>
          <w:sdtEndPr/>
          <w:sdtContent>
            <w:tc>
              <w:tcPr>
                <w:tcW w:w="1170" w:type="dxa"/>
                <w:tcBorders>
                  <w:top w:val="nil"/>
                  <w:left w:val="single" w:sz="4" w:space="0" w:color="auto"/>
                  <w:bottom w:val="nil"/>
                  <w:right w:val="single" w:sz="4" w:space="0" w:color="auto"/>
                </w:tcBorders>
                <w:vAlign w:val="center"/>
              </w:tcPr>
              <w:p w14:paraId="1928934F" w14:textId="1F116F13" w:rsidR="004B77E2" w:rsidRDefault="004B77E2" w:rsidP="00BA7C7A">
                <w:pPr>
                  <w:pStyle w:val="ChkBox1"/>
                  <w:spacing w:before="0" w:after="0"/>
                  <w:jc w:val="center"/>
                </w:pPr>
                <w:r>
                  <w:rPr>
                    <w:rFonts w:ascii="MS Gothic" w:eastAsia="MS Gothic" w:hAnsi="MS Gothic" w:hint="eastAsia"/>
                  </w:rPr>
                  <w:t>☐</w:t>
                </w:r>
              </w:p>
            </w:tc>
          </w:sdtContent>
        </w:sdt>
        <w:sdt>
          <w:sdtPr>
            <w:id w:val="-1225443652"/>
            <w14:checkbox>
              <w14:checked w14:val="0"/>
              <w14:checkedState w14:val="2612" w14:font="MS Gothic"/>
              <w14:uncheckedState w14:val="2610" w14:font="MS Gothic"/>
            </w14:checkbox>
          </w:sdtPr>
          <w:sdtEndPr/>
          <w:sdtContent>
            <w:tc>
              <w:tcPr>
                <w:tcW w:w="713" w:type="dxa"/>
                <w:tcBorders>
                  <w:top w:val="nil"/>
                  <w:left w:val="single" w:sz="4" w:space="0" w:color="auto"/>
                  <w:bottom w:val="nil"/>
                </w:tcBorders>
                <w:vAlign w:val="center"/>
              </w:tcPr>
              <w:p w14:paraId="44A80302" w14:textId="0D75D209" w:rsidR="004B77E2" w:rsidRDefault="004B77E2" w:rsidP="00BA7C7A">
                <w:pPr>
                  <w:pStyle w:val="ChkBox1"/>
                  <w:spacing w:before="0" w:after="0"/>
                  <w:jc w:val="center"/>
                </w:pPr>
                <w:r>
                  <w:rPr>
                    <w:rFonts w:ascii="MS Gothic" w:eastAsia="MS Gothic" w:hAnsi="MS Gothic" w:hint="eastAsia"/>
                  </w:rPr>
                  <w:t>☐</w:t>
                </w:r>
              </w:p>
            </w:tc>
          </w:sdtContent>
        </w:sdt>
      </w:tr>
      <w:tr w:rsidR="00E24E93" w14:paraId="24EB45D3" w14:textId="77777777" w:rsidTr="00EF5F6A">
        <w:trPr>
          <w:gridAfter w:val="1"/>
          <w:wAfter w:w="6" w:type="dxa"/>
          <w:jc w:val="center"/>
        </w:trPr>
        <w:tc>
          <w:tcPr>
            <w:tcW w:w="8185" w:type="dxa"/>
            <w:tcBorders>
              <w:top w:val="nil"/>
              <w:bottom w:val="nil"/>
              <w:right w:val="single" w:sz="4" w:space="0" w:color="auto"/>
            </w:tcBorders>
          </w:tcPr>
          <w:p w14:paraId="5BAD8070" w14:textId="56753FC8" w:rsidR="00E24E93" w:rsidRPr="00F87A48" w:rsidRDefault="00E24E93" w:rsidP="00BA7C7A">
            <w:pPr>
              <w:pStyle w:val="ChkBox1"/>
              <w:numPr>
                <w:ilvl w:val="0"/>
                <w:numId w:val="23"/>
              </w:numPr>
              <w:spacing w:before="0" w:after="0"/>
            </w:pPr>
            <w:r w:rsidRPr="009531E6">
              <w:t xml:space="preserve">A site that </w:t>
            </w:r>
            <w:r w:rsidRPr="009531E6">
              <w:rPr>
                <w:u w:val="single"/>
              </w:rPr>
              <w:t>would require demolition of a historic structure</w:t>
            </w:r>
            <w:r w:rsidRPr="009531E6">
              <w:t xml:space="preserve"> that is on a local, state, or federal register.</w:t>
            </w:r>
          </w:p>
        </w:tc>
        <w:sdt>
          <w:sdtPr>
            <w:id w:val="-2041964802"/>
            <w14:checkbox>
              <w14:checked w14:val="0"/>
              <w14:checkedState w14:val="2612" w14:font="MS Gothic"/>
              <w14:uncheckedState w14:val="2610" w14:font="MS Gothic"/>
            </w14:checkbox>
          </w:sdtPr>
          <w:sdtEndPr/>
          <w:sdtContent>
            <w:tc>
              <w:tcPr>
                <w:tcW w:w="1170" w:type="dxa"/>
                <w:tcBorders>
                  <w:top w:val="nil"/>
                  <w:left w:val="single" w:sz="4" w:space="0" w:color="auto"/>
                  <w:bottom w:val="nil"/>
                  <w:right w:val="single" w:sz="4" w:space="0" w:color="auto"/>
                </w:tcBorders>
                <w:vAlign w:val="center"/>
              </w:tcPr>
              <w:p w14:paraId="2A253C9A" w14:textId="2E5A3F55" w:rsidR="00E24E93" w:rsidRDefault="00E24E93" w:rsidP="00BA7C7A">
                <w:pPr>
                  <w:pStyle w:val="ChkBox1"/>
                  <w:spacing w:before="0" w:after="0"/>
                  <w:jc w:val="center"/>
                </w:pPr>
                <w:r>
                  <w:rPr>
                    <w:rFonts w:ascii="MS Gothic" w:eastAsia="MS Gothic" w:hAnsi="MS Gothic" w:hint="eastAsia"/>
                  </w:rPr>
                  <w:t>☐</w:t>
                </w:r>
              </w:p>
            </w:tc>
          </w:sdtContent>
        </w:sdt>
        <w:sdt>
          <w:sdtPr>
            <w:id w:val="801049323"/>
            <w14:checkbox>
              <w14:checked w14:val="0"/>
              <w14:checkedState w14:val="2612" w14:font="MS Gothic"/>
              <w14:uncheckedState w14:val="2610" w14:font="MS Gothic"/>
            </w14:checkbox>
          </w:sdtPr>
          <w:sdtEndPr/>
          <w:sdtContent>
            <w:tc>
              <w:tcPr>
                <w:tcW w:w="713" w:type="dxa"/>
                <w:tcBorders>
                  <w:top w:val="nil"/>
                  <w:left w:val="single" w:sz="4" w:space="0" w:color="auto"/>
                  <w:bottom w:val="nil"/>
                </w:tcBorders>
                <w:vAlign w:val="center"/>
              </w:tcPr>
              <w:p w14:paraId="7192B9B5" w14:textId="0F1CD1D8" w:rsidR="00E24E93" w:rsidRDefault="00E24E93" w:rsidP="00BA7C7A">
                <w:pPr>
                  <w:pStyle w:val="ChkBox1"/>
                  <w:spacing w:before="0" w:after="0"/>
                  <w:jc w:val="center"/>
                </w:pPr>
                <w:r>
                  <w:rPr>
                    <w:rFonts w:ascii="MS Gothic" w:eastAsia="MS Gothic" w:hAnsi="MS Gothic" w:hint="eastAsia"/>
                  </w:rPr>
                  <w:t>☐</w:t>
                </w:r>
              </w:p>
            </w:tc>
          </w:sdtContent>
        </w:sdt>
      </w:tr>
      <w:tr w:rsidR="00C14EDF" w14:paraId="231017A6" w14:textId="77777777" w:rsidTr="00EF5F6A">
        <w:trPr>
          <w:gridAfter w:val="1"/>
          <w:wAfter w:w="6" w:type="dxa"/>
          <w:jc w:val="center"/>
        </w:trPr>
        <w:tc>
          <w:tcPr>
            <w:tcW w:w="8185" w:type="dxa"/>
            <w:tcBorders>
              <w:top w:val="nil"/>
              <w:bottom w:val="nil"/>
              <w:right w:val="single" w:sz="4" w:space="0" w:color="auto"/>
            </w:tcBorders>
          </w:tcPr>
          <w:p w14:paraId="0CFD89F7" w14:textId="704E1A18" w:rsidR="00C14EDF" w:rsidRDefault="00C14EDF" w:rsidP="00BA7C7A">
            <w:pPr>
              <w:pStyle w:val="ChkBox1"/>
              <w:numPr>
                <w:ilvl w:val="0"/>
                <w:numId w:val="23"/>
              </w:numPr>
              <w:spacing w:before="0" w:after="0"/>
            </w:pPr>
            <w:r w:rsidRPr="009531E6">
              <w:t xml:space="preserve">A site that </w:t>
            </w:r>
            <w:r w:rsidRPr="00DE43AC">
              <w:rPr>
                <w:u w:val="single"/>
              </w:rPr>
              <w:t>would require demolition of housing</w:t>
            </w:r>
            <w:r w:rsidRPr="009531E6">
              <w:t xml:space="preserve"> that is:</w:t>
            </w:r>
          </w:p>
        </w:tc>
        <w:tc>
          <w:tcPr>
            <w:tcW w:w="1170" w:type="dxa"/>
            <w:tcBorders>
              <w:top w:val="nil"/>
              <w:left w:val="single" w:sz="4" w:space="0" w:color="auto"/>
              <w:bottom w:val="nil"/>
              <w:right w:val="single" w:sz="4" w:space="0" w:color="auto"/>
            </w:tcBorders>
            <w:vAlign w:val="center"/>
          </w:tcPr>
          <w:p w14:paraId="75A28F63" w14:textId="5B928F28" w:rsidR="00C14EDF" w:rsidRDefault="00C14EDF" w:rsidP="00BA7C7A">
            <w:pPr>
              <w:pStyle w:val="ChkBox1"/>
              <w:spacing w:before="0" w:after="0"/>
              <w:jc w:val="center"/>
            </w:pPr>
          </w:p>
        </w:tc>
        <w:tc>
          <w:tcPr>
            <w:tcW w:w="713" w:type="dxa"/>
            <w:tcBorders>
              <w:top w:val="nil"/>
              <w:left w:val="single" w:sz="4" w:space="0" w:color="auto"/>
              <w:bottom w:val="nil"/>
            </w:tcBorders>
            <w:vAlign w:val="center"/>
          </w:tcPr>
          <w:p w14:paraId="7863ADD1" w14:textId="78CD41DC" w:rsidR="00C14EDF" w:rsidRDefault="00C14EDF" w:rsidP="00BA7C7A">
            <w:pPr>
              <w:pStyle w:val="ChkBox1"/>
              <w:spacing w:before="0" w:after="0"/>
              <w:jc w:val="center"/>
            </w:pPr>
          </w:p>
        </w:tc>
      </w:tr>
      <w:tr w:rsidR="00C14EDF" w14:paraId="75FE4293" w14:textId="77777777" w:rsidTr="00EF5F6A">
        <w:trPr>
          <w:gridAfter w:val="1"/>
          <w:wAfter w:w="6" w:type="dxa"/>
          <w:jc w:val="center"/>
        </w:trPr>
        <w:tc>
          <w:tcPr>
            <w:tcW w:w="8185" w:type="dxa"/>
            <w:tcBorders>
              <w:top w:val="nil"/>
              <w:bottom w:val="nil"/>
              <w:right w:val="single" w:sz="4" w:space="0" w:color="auto"/>
            </w:tcBorders>
          </w:tcPr>
          <w:p w14:paraId="0F8F41AA" w14:textId="4DF2C7C5" w:rsidR="00C14EDF" w:rsidRDefault="00C14EDF" w:rsidP="00BA7C7A">
            <w:pPr>
              <w:pStyle w:val="ChkBox1"/>
              <w:numPr>
                <w:ilvl w:val="1"/>
                <w:numId w:val="23"/>
              </w:numPr>
              <w:spacing w:before="0" w:after="0"/>
              <w:ind w:left="1627"/>
            </w:pPr>
            <w:r w:rsidRPr="009531E6">
              <w:t>Subject to recorded restrictions or law that limits rent to levels affordable to moderate, low, or very-</w:t>
            </w:r>
            <w:proofErr w:type="gramStart"/>
            <w:r w:rsidRPr="009531E6">
              <w:t>low income</w:t>
            </w:r>
            <w:proofErr w:type="gramEnd"/>
            <w:r w:rsidRPr="009531E6">
              <w:t xml:space="preserve"> households.</w:t>
            </w:r>
          </w:p>
        </w:tc>
        <w:sdt>
          <w:sdtPr>
            <w:id w:val="1444344535"/>
            <w14:checkbox>
              <w14:checked w14:val="0"/>
              <w14:checkedState w14:val="2612" w14:font="MS Gothic"/>
              <w14:uncheckedState w14:val="2610" w14:font="MS Gothic"/>
            </w14:checkbox>
          </w:sdtPr>
          <w:sdtEndPr/>
          <w:sdtContent>
            <w:tc>
              <w:tcPr>
                <w:tcW w:w="1170" w:type="dxa"/>
                <w:tcBorders>
                  <w:top w:val="nil"/>
                  <w:left w:val="single" w:sz="4" w:space="0" w:color="auto"/>
                  <w:bottom w:val="nil"/>
                  <w:right w:val="single" w:sz="4" w:space="0" w:color="auto"/>
                </w:tcBorders>
                <w:vAlign w:val="center"/>
              </w:tcPr>
              <w:p w14:paraId="05D6C717" w14:textId="77777777" w:rsidR="00C14EDF" w:rsidRDefault="00C14EDF" w:rsidP="00BA7C7A">
                <w:pPr>
                  <w:pStyle w:val="ChkBox1"/>
                  <w:spacing w:before="0" w:after="0"/>
                  <w:jc w:val="center"/>
                </w:pPr>
                <w:r>
                  <w:rPr>
                    <w:rFonts w:ascii="MS Gothic" w:eastAsia="MS Gothic" w:hAnsi="MS Gothic" w:hint="eastAsia"/>
                  </w:rPr>
                  <w:t>☐</w:t>
                </w:r>
              </w:p>
            </w:tc>
          </w:sdtContent>
        </w:sdt>
        <w:sdt>
          <w:sdtPr>
            <w:id w:val="-1903739917"/>
            <w14:checkbox>
              <w14:checked w14:val="0"/>
              <w14:checkedState w14:val="2612" w14:font="MS Gothic"/>
              <w14:uncheckedState w14:val="2610" w14:font="MS Gothic"/>
            </w14:checkbox>
          </w:sdtPr>
          <w:sdtEndPr/>
          <w:sdtContent>
            <w:tc>
              <w:tcPr>
                <w:tcW w:w="713" w:type="dxa"/>
                <w:tcBorders>
                  <w:top w:val="nil"/>
                  <w:left w:val="single" w:sz="4" w:space="0" w:color="auto"/>
                  <w:bottom w:val="nil"/>
                </w:tcBorders>
                <w:vAlign w:val="center"/>
              </w:tcPr>
              <w:p w14:paraId="1BA076E7" w14:textId="77777777" w:rsidR="00C14EDF" w:rsidRDefault="00C14EDF" w:rsidP="00BA7C7A">
                <w:pPr>
                  <w:pStyle w:val="ChkBox1"/>
                  <w:spacing w:before="0" w:after="0"/>
                  <w:jc w:val="center"/>
                </w:pPr>
                <w:r>
                  <w:rPr>
                    <w:rFonts w:ascii="MS Gothic" w:eastAsia="MS Gothic" w:hAnsi="MS Gothic" w:hint="eastAsia"/>
                  </w:rPr>
                  <w:t>☐</w:t>
                </w:r>
              </w:p>
            </w:tc>
          </w:sdtContent>
        </w:sdt>
      </w:tr>
      <w:tr w:rsidR="00C14EDF" w14:paraId="1B59622F" w14:textId="77777777" w:rsidTr="00EF5F6A">
        <w:trPr>
          <w:gridAfter w:val="1"/>
          <w:wAfter w:w="6" w:type="dxa"/>
          <w:jc w:val="center"/>
        </w:trPr>
        <w:tc>
          <w:tcPr>
            <w:tcW w:w="8185" w:type="dxa"/>
            <w:tcBorders>
              <w:top w:val="nil"/>
              <w:bottom w:val="nil"/>
              <w:right w:val="single" w:sz="4" w:space="0" w:color="auto"/>
            </w:tcBorders>
          </w:tcPr>
          <w:p w14:paraId="3BBAED43" w14:textId="55BEA105" w:rsidR="00C14EDF" w:rsidRDefault="00C14EDF" w:rsidP="00BA7C7A">
            <w:pPr>
              <w:pStyle w:val="ChkBox1"/>
              <w:numPr>
                <w:ilvl w:val="1"/>
                <w:numId w:val="23"/>
              </w:numPr>
              <w:spacing w:before="0" w:after="0"/>
              <w:ind w:left="1627"/>
            </w:pPr>
            <w:r w:rsidRPr="009531E6">
              <w:t xml:space="preserve">Subject to rent or price control. </w:t>
            </w:r>
          </w:p>
        </w:tc>
        <w:sdt>
          <w:sdtPr>
            <w:id w:val="-2106876735"/>
            <w14:checkbox>
              <w14:checked w14:val="0"/>
              <w14:checkedState w14:val="2612" w14:font="MS Gothic"/>
              <w14:uncheckedState w14:val="2610" w14:font="MS Gothic"/>
            </w14:checkbox>
          </w:sdtPr>
          <w:sdtEndPr/>
          <w:sdtContent>
            <w:tc>
              <w:tcPr>
                <w:tcW w:w="1170" w:type="dxa"/>
                <w:tcBorders>
                  <w:top w:val="nil"/>
                  <w:left w:val="single" w:sz="4" w:space="0" w:color="auto"/>
                  <w:bottom w:val="nil"/>
                  <w:right w:val="single" w:sz="4" w:space="0" w:color="auto"/>
                </w:tcBorders>
                <w:vAlign w:val="center"/>
              </w:tcPr>
              <w:p w14:paraId="0D2CE462" w14:textId="77777777" w:rsidR="00C14EDF" w:rsidRDefault="00FC7CB6" w:rsidP="00BA7C7A">
                <w:pPr>
                  <w:pStyle w:val="ChkBox1"/>
                  <w:spacing w:before="0" w:after="0"/>
                  <w:jc w:val="center"/>
                </w:pPr>
                <w:r>
                  <w:rPr>
                    <w:rFonts w:ascii="MS Gothic" w:eastAsia="MS Gothic" w:hAnsi="MS Gothic" w:hint="eastAsia"/>
                  </w:rPr>
                  <w:t>☐</w:t>
                </w:r>
              </w:p>
            </w:tc>
          </w:sdtContent>
        </w:sdt>
        <w:sdt>
          <w:sdtPr>
            <w:id w:val="179784147"/>
            <w14:checkbox>
              <w14:checked w14:val="0"/>
              <w14:checkedState w14:val="2612" w14:font="MS Gothic"/>
              <w14:uncheckedState w14:val="2610" w14:font="MS Gothic"/>
            </w14:checkbox>
          </w:sdtPr>
          <w:sdtEndPr/>
          <w:sdtContent>
            <w:tc>
              <w:tcPr>
                <w:tcW w:w="713" w:type="dxa"/>
                <w:tcBorders>
                  <w:top w:val="nil"/>
                  <w:left w:val="single" w:sz="4" w:space="0" w:color="auto"/>
                  <w:bottom w:val="nil"/>
                </w:tcBorders>
                <w:vAlign w:val="center"/>
              </w:tcPr>
              <w:p w14:paraId="0E422A31" w14:textId="77777777" w:rsidR="00C14EDF" w:rsidRDefault="00C14EDF" w:rsidP="00BA7C7A">
                <w:pPr>
                  <w:pStyle w:val="ChkBox1"/>
                  <w:spacing w:before="0" w:after="0"/>
                  <w:jc w:val="center"/>
                </w:pPr>
                <w:r>
                  <w:rPr>
                    <w:rFonts w:ascii="MS Gothic" w:eastAsia="MS Gothic" w:hAnsi="MS Gothic" w:hint="eastAsia"/>
                  </w:rPr>
                  <w:t>☐</w:t>
                </w:r>
              </w:p>
            </w:tc>
          </w:sdtContent>
        </w:sdt>
      </w:tr>
      <w:tr w:rsidR="00C14EDF" w14:paraId="5AF541A5" w14:textId="77777777" w:rsidTr="00EF5F6A">
        <w:trPr>
          <w:gridAfter w:val="1"/>
          <w:wAfter w:w="6" w:type="dxa"/>
          <w:jc w:val="center"/>
        </w:trPr>
        <w:tc>
          <w:tcPr>
            <w:tcW w:w="8185" w:type="dxa"/>
            <w:tcBorders>
              <w:top w:val="nil"/>
              <w:bottom w:val="nil"/>
              <w:right w:val="single" w:sz="4" w:space="0" w:color="auto"/>
            </w:tcBorders>
          </w:tcPr>
          <w:p w14:paraId="0BB4C6BF" w14:textId="03C1FE0C" w:rsidR="00C14EDF" w:rsidRDefault="00C14EDF" w:rsidP="00BA7C7A">
            <w:pPr>
              <w:pStyle w:val="ChkBox1"/>
              <w:numPr>
                <w:ilvl w:val="1"/>
                <w:numId w:val="23"/>
              </w:numPr>
              <w:spacing w:before="0" w:after="0"/>
              <w:ind w:left="1627"/>
            </w:pPr>
            <w:r w:rsidRPr="009531E6">
              <w:t>Currently occupied by tenants or that was occupied by tenants within the past 10 years.</w:t>
            </w:r>
          </w:p>
        </w:tc>
        <w:sdt>
          <w:sdtPr>
            <w:id w:val="1895851063"/>
            <w14:checkbox>
              <w14:checked w14:val="0"/>
              <w14:checkedState w14:val="2612" w14:font="MS Gothic"/>
              <w14:uncheckedState w14:val="2610" w14:font="MS Gothic"/>
            </w14:checkbox>
          </w:sdtPr>
          <w:sdtEndPr/>
          <w:sdtContent>
            <w:tc>
              <w:tcPr>
                <w:tcW w:w="1170" w:type="dxa"/>
                <w:tcBorders>
                  <w:top w:val="nil"/>
                  <w:left w:val="single" w:sz="4" w:space="0" w:color="auto"/>
                  <w:bottom w:val="nil"/>
                  <w:right w:val="single" w:sz="4" w:space="0" w:color="auto"/>
                </w:tcBorders>
                <w:vAlign w:val="center"/>
              </w:tcPr>
              <w:p w14:paraId="31394210" w14:textId="77777777" w:rsidR="00C14EDF" w:rsidRDefault="00C14EDF" w:rsidP="00BA7C7A">
                <w:pPr>
                  <w:pStyle w:val="ChkBox1"/>
                  <w:spacing w:before="0" w:after="0"/>
                  <w:jc w:val="center"/>
                </w:pPr>
                <w:r>
                  <w:rPr>
                    <w:rFonts w:ascii="MS Gothic" w:eastAsia="MS Gothic" w:hAnsi="MS Gothic" w:hint="eastAsia"/>
                  </w:rPr>
                  <w:t>☐</w:t>
                </w:r>
              </w:p>
            </w:tc>
          </w:sdtContent>
        </w:sdt>
        <w:sdt>
          <w:sdtPr>
            <w:id w:val="2082873205"/>
            <w14:checkbox>
              <w14:checked w14:val="0"/>
              <w14:checkedState w14:val="2612" w14:font="MS Gothic"/>
              <w14:uncheckedState w14:val="2610" w14:font="MS Gothic"/>
            </w14:checkbox>
          </w:sdtPr>
          <w:sdtEndPr/>
          <w:sdtContent>
            <w:tc>
              <w:tcPr>
                <w:tcW w:w="713" w:type="dxa"/>
                <w:tcBorders>
                  <w:top w:val="nil"/>
                  <w:left w:val="single" w:sz="4" w:space="0" w:color="auto"/>
                  <w:bottom w:val="nil"/>
                </w:tcBorders>
                <w:vAlign w:val="center"/>
              </w:tcPr>
              <w:p w14:paraId="7CA82DE2" w14:textId="77777777" w:rsidR="00C14EDF" w:rsidRDefault="00C14EDF" w:rsidP="00BA7C7A">
                <w:pPr>
                  <w:pStyle w:val="ChkBox1"/>
                  <w:spacing w:before="0" w:after="0"/>
                  <w:jc w:val="center"/>
                </w:pPr>
                <w:r>
                  <w:rPr>
                    <w:rFonts w:ascii="MS Gothic" w:eastAsia="MS Gothic" w:hAnsi="MS Gothic" w:hint="eastAsia"/>
                  </w:rPr>
                  <w:t>☐</w:t>
                </w:r>
              </w:p>
            </w:tc>
          </w:sdtContent>
        </w:sdt>
      </w:tr>
      <w:tr w:rsidR="00C14EDF" w14:paraId="3A25B172" w14:textId="77777777" w:rsidTr="00EF5F6A">
        <w:trPr>
          <w:gridAfter w:val="1"/>
          <w:wAfter w:w="6" w:type="dxa"/>
          <w:jc w:val="center"/>
        </w:trPr>
        <w:tc>
          <w:tcPr>
            <w:tcW w:w="8185" w:type="dxa"/>
            <w:tcBorders>
              <w:top w:val="nil"/>
              <w:bottom w:val="nil"/>
              <w:right w:val="single" w:sz="4" w:space="0" w:color="auto"/>
            </w:tcBorders>
          </w:tcPr>
          <w:p w14:paraId="1389B038" w14:textId="1B42DB01" w:rsidR="00C14EDF" w:rsidRDefault="00C14EDF" w:rsidP="00BA7C7A">
            <w:pPr>
              <w:pStyle w:val="ChkBox1"/>
              <w:numPr>
                <w:ilvl w:val="0"/>
                <w:numId w:val="23"/>
              </w:numPr>
              <w:spacing w:before="0" w:after="0"/>
            </w:pPr>
            <w:r w:rsidRPr="009531E6">
              <w:t xml:space="preserve">A site that </w:t>
            </w:r>
            <w:r w:rsidRPr="009531E6">
              <w:rPr>
                <w:u w:val="single"/>
              </w:rPr>
              <w:t>previously contained housing occupied by tenants</w:t>
            </w:r>
            <w:r w:rsidRPr="009531E6">
              <w:t xml:space="preserve"> that was demolished within the past 10 years.</w:t>
            </w:r>
          </w:p>
        </w:tc>
        <w:sdt>
          <w:sdtPr>
            <w:id w:val="2130818231"/>
            <w14:checkbox>
              <w14:checked w14:val="0"/>
              <w14:checkedState w14:val="2612" w14:font="MS Gothic"/>
              <w14:uncheckedState w14:val="2610" w14:font="MS Gothic"/>
            </w14:checkbox>
          </w:sdtPr>
          <w:sdtEndPr/>
          <w:sdtContent>
            <w:tc>
              <w:tcPr>
                <w:tcW w:w="1170" w:type="dxa"/>
                <w:tcBorders>
                  <w:top w:val="nil"/>
                  <w:left w:val="single" w:sz="4" w:space="0" w:color="auto"/>
                  <w:bottom w:val="nil"/>
                  <w:right w:val="single" w:sz="4" w:space="0" w:color="auto"/>
                </w:tcBorders>
                <w:vAlign w:val="center"/>
              </w:tcPr>
              <w:p w14:paraId="243A08B8" w14:textId="343030C0" w:rsidR="00C14EDF" w:rsidRDefault="00C14EDF" w:rsidP="00BA7C7A">
                <w:pPr>
                  <w:pStyle w:val="ChkBox1"/>
                  <w:spacing w:before="0" w:after="0"/>
                  <w:jc w:val="center"/>
                </w:pPr>
                <w:r>
                  <w:rPr>
                    <w:rFonts w:ascii="MS Gothic" w:eastAsia="MS Gothic" w:hAnsi="MS Gothic" w:hint="eastAsia"/>
                  </w:rPr>
                  <w:t>☐</w:t>
                </w:r>
              </w:p>
            </w:tc>
          </w:sdtContent>
        </w:sdt>
        <w:sdt>
          <w:sdtPr>
            <w:id w:val="778301137"/>
            <w14:checkbox>
              <w14:checked w14:val="0"/>
              <w14:checkedState w14:val="2612" w14:font="MS Gothic"/>
              <w14:uncheckedState w14:val="2610" w14:font="MS Gothic"/>
            </w14:checkbox>
          </w:sdtPr>
          <w:sdtEndPr/>
          <w:sdtContent>
            <w:tc>
              <w:tcPr>
                <w:tcW w:w="713" w:type="dxa"/>
                <w:tcBorders>
                  <w:top w:val="nil"/>
                  <w:left w:val="single" w:sz="4" w:space="0" w:color="auto"/>
                  <w:bottom w:val="nil"/>
                </w:tcBorders>
                <w:vAlign w:val="center"/>
              </w:tcPr>
              <w:p w14:paraId="616D5368" w14:textId="77777777" w:rsidR="00C14EDF" w:rsidRDefault="00C14EDF" w:rsidP="00BA7C7A">
                <w:pPr>
                  <w:pStyle w:val="ChkBox1"/>
                  <w:spacing w:before="0" w:after="0"/>
                  <w:jc w:val="center"/>
                </w:pPr>
                <w:r>
                  <w:rPr>
                    <w:rFonts w:ascii="MS Gothic" w:eastAsia="MS Gothic" w:hAnsi="MS Gothic" w:hint="eastAsia"/>
                  </w:rPr>
                  <w:t>☐</w:t>
                </w:r>
              </w:p>
            </w:tc>
          </w:sdtContent>
        </w:sdt>
      </w:tr>
      <w:tr w:rsidR="00C14EDF" w14:paraId="5A916C09" w14:textId="77777777" w:rsidTr="00EF5F6A">
        <w:trPr>
          <w:gridAfter w:val="1"/>
          <w:wAfter w:w="6" w:type="dxa"/>
          <w:jc w:val="center"/>
        </w:trPr>
        <w:tc>
          <w:tcPr>
            <w:tcW w:w="8185" w:type="dxa"/>
            <w:tcBorders>
              <w:top w:val="nil"/>
              <w:bottom w:val="nil"/>
              <w:right w:val="single" w:sz="4" w:space="0" w:color="auto"/>
            </w:tcBorders>
          </w:tcPr>
          <w:p w14:paraId="18375D25" w14:textId="6283F03F" w:rsidR="00C14EDF" w:rsidRDefault="00C14EDF" w:rsidP="00BA7C7A">
            <w:pPr>
              <w:pStyle w:val="ChkBox1"/>
              <w:numPr>
                <w:ilvl w:val="0"/>
                <w:numId w:val="23"/>
              </w:numPr>
              <w:spacing w:before="0" w:after="0"/>
            </w:pPr>
            <w:r w:rsidRPr="009531E6">
              <w:t xml:space="preserve">A site that </w:t>
            </w:r>
            <w:r w:rsidRPr="009531E6">
              <w:rPr>
                <w:u w:val="single"/>
              </w:rPr>
              <w:t>contains housing units</w:t>
            </w:r>
            <w:r w:rsidRPr="009531E6">
              <w:t xml:space="preserve"> that are occupied by tenants, and units at the property are, or were, subsequently </w:t>
            </w:r>
            <w:r w:rsidRPr="009531E6">
              <w:rPr>
                <w:u w:val="single"/>
              </w:rPr>
              <w:t xml:space="preserve">offered for sale to the </w:t>
            </w:r>
            <w:proofErr w:type="gramStart"/>
            <w:r w:rsidRPr="009531E6">
              <w:rPr>
                <w:u w:val="single"/>
              </w:rPr>
              <w:t>general public</w:t>
            </w:r>
            <w:proofErr w:type="gramEnd"/>
            <w:r w:rsidRPr="009531E6">
              <w:rPr>
                <w:u w:val="single"/>
              </w:rPr>
              <w:t xml:space="preserve"> </w:t>
            </w:r>
            <w:r w:rsidRPr="009531E6">
              <w:t>by the subdivider or subsequent owner of the property.</w:t>
            </w:r>
          </w:p>
        </w:tc>
        <w:sdt>
          <w:sdtPr>
            <w:id w:val="-498039085"/>
            <w14:checkbox>
              <w14:checked w14:val="0"/>
              <w14:checkedState w14:val="2612" w14:font="MS Gothic"/>
              <w14:uncheckedState w14:val="2610" w14:font="MS Gothic"/>
            </w14:checkbox>
          </w:sdtPr>
          <w:sdtEndPr/>
          <w:sdtContent>
            <w:tc>
              <w:tcPr>
                <w:tcW w:w="1170" w:type="dxa"/>
                <w:tcBorders>
                  <w:top w:val="nil"/>
                  <w:left w:val="single" w:sz="4" w:space="0" w:color="auto"/>
                  <w:bottom w:val="nil"/>
                  <w:right w:val="single" w:sz="4" w:space="0" w:color="auto"/>
                </w:tcBorders>
                <w:vAlign w:val="center"/>
              </w:tcPr>
              <w:p w14:paraId="1EFD1EC6" w14:textId="77777777" w:rsidR="00C14EDF" w:rsidRDefault="00C14EDF" w:rsidP="00BA7C7A">
                <w:pPr>
                  <w:pStyle w:val="ChkBox1"/>
                  <w:spacing w:before="0" w:after="0"/>
                  <w:jc w:val="center"/>
                </w:pPr>
                <w:r>
                  <w:rPr>
                    <w:rFonts w:ascii="MS Gothic" w:eastAsia="MS Gothic" w:hAnsi="MS Gothic" w:hint="eastAsia"/>
                  </w:rPr>
                  <w:t>☐</w:t>
                </w:r>
              </w:p>
            </w:tc>
          </w:sdtContent>
        </w:sdt>
        <w:sdt>
          <w:sdtPr>
            <w:id w:val="-1661308653"/>
            <w14:checkbox>
              <w14:checked w14:val="0"/>
              <w14:checkedState w14:val="2612" w14:font="MS Gothic"/>
              <w14:uncheckedState w14:val="2610" w14:font="MS Gothic"/>
            </w14:checkbox>
          </w:sdtPr>
          <w:sdtEndPr/>
          <w:sdtContent>
            <w:tc>
              <w:tcPr>
                <w:tcW w:w="713" w:type="dxa"/>
                <w:tcBorders>
                  <w:top w:val="nil"/>
                  <w:left w:val="single" w:sz="4" w:space="0" w:color="auto"/>
                  <w:bottom w:val="nil"/>
                </w:tcBorders>
                <w:vAlign w:val="center"/>
              </w:tcPr>
              <w:p w14:paraId="6F924C99" w14:textId="77777777" w:rsidR="00C14EDF" w:rsidRDefault="00C14EDF" w:rsidP="00BA7C7A">
                <w:pPr>
                  <w:pStyle w:val="ChkBox1"/>
                  <w:spacing w:before="0" w:after="0"/>
                  <w:jc w:val="center"/>
                </w:pPr>
                <w:r>
                  <w:rPr>
                    <w:rFonts w:ascii="MS Gothic" w:eastAsia="MS Gothic" w:hAnsi="MS Gothic" w:hint="eastAsia"/>
                  </w:rPr>
                  <w:t>☐</w:t>
                </w:r>
              </w:p>
            </w:tc>
          </w:sdtContent>
        </w:sdt>
      </w:tr>
      <w:tr w:rsidR="00C9039A" w14:paraId="71A27411" w14:textId="77777777" w:rsidTr="00EF5F6A">
        <w:trPr>
          <w:gridAfter w:val="1"/>
          <w:wAfter w:w="6" w:type="dxa"/>
          <w:jc w:val="center"/>
        </w:trPr>
        <w:tc>
          <w:tcPr>
            <w:tcW w:w="8185" w:type="dxa"/>
            <w:tcBorders>
              <w:top w:val="nil"/>
              <w:bottom w:val="nil"/>
              <w:right w:val="single" w:sz="4" w:space="0" w:color="auto"/>
            </w:tcBorders>
          </w:tcPr>
          <w:p w14:paraId="47031CF0" w14:textId="77777777" w:rsidR="00C9039A" w:rsidRDefault="00C9039A" w:rsidP="00C9039A">
            <w:pPr>
              <w:pStyle w:val="ChkBox1"/>
              <w:rPr>
                <w:i/>
                <w:iCs/>
              </w:rPr>
            </w:pPr>
            <w:r>
              <w:t>[</w:t>
            </w:r>
            <w:r w:rsidRPr="00F87A48">
              <w:rPr>
                <w:b/>
                <w:bCs/>
              </w:rPr>
              <w:t>Note:</w:t>
            </w:r>
            <w:r>
              <w:t xml:space="preserve"> </w:t>
            </w:r>
            <w:r w:rsidRPr="00904DC3">
              <w:rPr>
                <w:i/>
                <w:iCs/>
              </w:rPr>
              <w:t>To demonstrate compliance with these provisions, provide history of site uses for the past 10 years. If residences currently or formerly existed on the site in the past 10 years, provide history of occupants for the past 10 years.]</w:t>
            </w:r>
          </w:p>
          <w:p w14:paraId="5D79FBC0" w14:textId="77777777" w:rsidR="00C9039A" w:rsidRPr="00C9039A" w:rsidRDefault="00C9039A" w:rsidP="00C9039A">
            <w:pPr>
              <w:pStyle w:val="ChkBox1"/>
            </w:pPr>
            <w:r w:rsidRPr="003C1B9B">
              <w:rPr>
                <w:i/>
                <w:iCs/>
                <w:u w:val="single"/>
              </w:rPr>
              <w:t>Compliance Description (Optional):</w:t>
            </w:r>
          </w:p>
          <w:sdt>
            <w:sdtPr>
              <w:rPr>
                <w:rFonts w:asciiTheme="minorHAnsi" w:hAnsiTheme="minorHAnsi"/>
                <w:b/>
                <w:bCs/>
                <w:sz w:val="22"/>
                <w:szCs w:val="22"/>
              </w:rPr>
              <w:id w:val="-166869877"/>
              <w:placeholder>
                <w:docPart w:val="CBF5C7B95C164B32B86DD502C4A379F4"/>
              </w:placeholder>
              <w:showingPlcHdr/>
              <w:text/>
            </w:sdtPr>
            <w:sdtEndPr/>
            <w:sdtContent>
              <w:p w14:paraId="148220DE" w14:textId="2BBBE96A" w:rsidR="00C9039A" w:rsidRDefault="00C9039A" w:rsidP="00C9039A">
                <w:pPr>
                  <w:pStyle w:val="ChkBox1"/>
                </w:pPr>
                <w:r w:rsidRPr="00D67F07">
                  <w:rPr>
                    <w:rStyle w:val="PlaceholderText"/>
                  </w:rPr>
                  <w:t>Click or tap here to enter text.</w:t>
                </w:r>
              </w:p>
            </w:sdtContent>
          </w:sdt>
        </w:tc>
        <w:tc>
          <w:tcPr>
            <w:tcW w:w="1170" w:type="dxa"/>
            <w:tcBorders>
              <w:top w:val="nil"/>
              <w:left w:val="single" w:sz="4" w:space="0" w:color="auto"/>
              <w:bottom w:val="nil"/>
              <w:right w:val="single" w:sz="4" w:space="0" w:color="auto"/>
            </w:tcBorders>
            <w:vAlign w:val="center"/>
          </w:tcPr>
          <w:p w14:paraId="5F33A469" w14:textId="39EADE33" w:rsidR="00C9039A" w:rsidRDefault="00C9039A" w:rsidP="00980DCA">
            <w:pPr>
              <w:pStyle w:val="ChkBox1"/>
              <w:jc w:val="center"/>
            </w:pPr>
          </w:p>
        </w:tc>
        <w:tc>
          <w:tcPr>
            <w:tcW w:w="713" w:type="dxa"/>
            <w:tcBorders>
              <w:top w:val="nil"/>
              <w:left w:val="single" w:sz="4" w:space="0" w:color="auto"/>
              <w:bottom w:val="nil"/>
            </w:tcBorders>
            <w:vAlign w:val="center"/>
          </w:tcPr>
          <w:p w14:paraId="5B374016" w14:textId="788C1CA5" w:rsidR="00C9039A" w:rsidRDefault="00C9039A" w:rsidP="00980DCA">
            <w:pPr>
              <w:pStyle w:val="ChkBox1"/>
              <w:jc w:val="center"/>
            </w:pPr>
          </w:p>
        </w:tc>
      </w:tr>
      <w:tr w:rsidR="007A7857" w14:paraId="04FBE0E5" w14:textId="77777777" w:rsidTr="00EF5F6A">
        <w:trPr>
          <w:gridAfter w:val="1"/>
          <w:wAfter w:w="6" w:type="dxa"/>
          <w:jc w:val="center"/>
        </w:trPr>
        <w:tc>
          <w:tcPr>
            <w:tcW w:w="8185" w:type="dxa"/>
            <w:tcBorders>
              <w:bottom w:val="nil"/>
              <w:right w:val="single" w:sz="4" w:space="0" w:color="auto"/>
            </w:tcBorders>
          </w:tcPr>
          <w:p w14:paraId="2D8BFE60" w14:textId="3B13918F" w:rsidR="007A7857" w:rsidRPr="00722A46" w:rsidRDefault="005102E9" w:rsidP="00722A46">
            <w:pPr>
              <w:pStyle w:val="ChkBox1"/>
              <w:ind w:left="364" w:hanging="364"/>
            </w:pPr>
            <w:r>
              <w:rPr>
                <w:b/>
                <w:bCs/>
              </w:rPr>
              <w:lastRenderedPageBreak/>
              <w:t>9</w:t>
            </w:r>
            <w:r w:rsidR="00722A46" w:rsidRPr="009531E6">
              <w:rPr>
                <w:b/>
                <w:bCs/>
              </w:rPr>
              <w:t>.</w:t>
            </w:r>
            <w:r w:rsidR="00722A46">
              <w:rPr>
                <w:b/>
                <w:bCs/>
              </w:rPr>
              <w:tab/>
            </w:r>
            <w:r w:rsidR="00722A46" w:rsidRPr="009531E6">
              <w:rPr>
                <w:b/>
                <w:bCs/>
              </w:rPr>
              <w:t>Sites Excluded Unless Standards Are Met</w:t>
            </w:r>
            <w:r w:rsidR="00722A46" w:rsidRPr="009531E6">
              <w:t>. If the site is located within any of the following zones, the project is not eligible for SB 35 Streamlined Ministerial Review unless the application demonstrates that additional standards have been met, as described below. Please attach any documentation required to demonstrate compliance.</w:t>
            </w:r>
          </w:p>
        </w:tc>
        <w:tc>
          <w:tcPr>
            <w:tcW w:w="1170" w:type="dxa"/>
            <w:tcBorders>
              <w:left w:val="single" w:sz="4" w:space="0" w:color="auto"/>
              <w:bottom w:val="nil"/>
              <w:right w:val="single" w:sz="4" w:space="0" w:color="auto"/>
            </w:tcBorders>
            <w:vAlign w:val="center"/>
          </w:tcPr>
          <w:p w14:paraId="6EAA6FFB" w14:textId="77777777" w:rsidR="007A7857" w:rsidRDefault="007A7857" w:rsidP="003C08DE">
            <w:pPr>
              <w:pStyle w:val="ChkBox1"/>
              <w:jc w:val="center"/>
            </w:pPr>
          </w:p>
        </w:tc>
        <w:tc>
          <w:tcPr>
            <w:tcW w:w="713" w:type="dxa"/>
            <w:tcBorders>
              <w:left w:val="single" w:sz="4" w:space="0" w:color="auto"/>
              <w:bottom w:val="nil"/>
            </w:tcBorders>
            <w:vAlign w:val="center"/>
          </w:tcPr>
          <w:p w14:paraId="1B96D87C" w14:textId="77777777" w:rsidR="007A7857" w:rsidRDefault="007A7857" w:rsidP="003C08DE">
            <w:pPr>
              <w:pStyle w:val="ChkBox1"/>
              <w:jc w:val="center"/>
            </w:pPr>
          </w:p>
        </w:tc>
      </w:tr>
      <w:tr w:rsidR="00A00DC0" w14:paraId="054FFB5A" w14:textId="77777777" w:rsidTr="00EF5F6A">
        <w:trPr>
          <w:gridAfter w:val="1"/>
          <w:wAfter w:w="6" w:type="dxa"/>
          <w:jc w:val="center"/>
        </w:trPr>
        <w:tc>
          <w:tcPr>
            <w:tcW w:w="8185" w:type="dxa"/>
            <w:tcBorders>
              <w:top w:val="nil"/>
              <w:bottom w:val="nil"/>
              <w:right w:val="single" w:sz="4" w:space="0" w:color="auto"/>
            </w:tcBorders>
          </w:tcPr>
          <w:p w14:paraId="718832DD" w14:textId="1611E74D" w:rsidR="00A00DC0" w:rsidRDefault="00A00DC0" w:rsidP="00E44DFF">
            <w:pPr>
              <w:pStyle w:val="ChkBox1"/>
              <w:numPr>
                <w:ilvl w:val="0"/>
                <w:numId w:val="23"/>
              </w:numPr>
              <w:spacing w:before="0"/>
            </w:pPr>
            <w:r w:rsidRPr="009531E6">
              <w:t xml:space="preserve">Within </w:t>
            </w:r>
            <w:r w:rsidRPr="009531E6">
              <w:rPr>
                <w:u w:val="single"/>
              </w:rPr>
              <w:t>very high fire hazard severity zone</w:t>
            </w:r>
            <w:r w:rsidRPr="009531E6">
              <w:t>, as determined by the Department of Forestry and Fire Protection pursuant to Section 51178, or within the state responsibility area as defined in Public Resources Code Section 4102, unless the site has adopted fire hazard mitigation measures pursuant to existing building standards or state fire mitigation measures applicable to the development, including, but not limited to, standards established under Public</w:t>
            </w:r>
            <w:r>
              <w:t xml:space="preserve"> </w:t>
            </w:r>
            <w:r w:rsidRPr="009531E6">
              <w:t>Resources Code Sections 4291 or 51182, as applicable, 4290, or Chapter 7A of the California Building Code.</w:t>
            </w:r>
          </w:p>
        </w:tc>
        <w:sdt>
          <w:sdtPr>
            <w:id w:val="421004622"/>
            <w14:checkbox>
              <w14:checked w14:val="0"/>
              <w14:checkedState w14:val="2612" w14:font="MS Gothic"/>
              <w14:uncheckedState w14:val="2610" w14:font="MS Gothic"/>
            </w14:checkbox>
          </w:sdtPr>
          <w:sdtEndPr/>
          <w:sdtContent>
            <w:tc>
              <w:tcPr>
                <w:tcW w:w="1170" w:type="dxa"/>
                <w:tcBorders>
                  <w:top w:val="nil"/>
                  <w:left w:val="single" w:sz="4" w:space="0" w:color="auto"/>
                  <w:bottom w:val="nil"/>
                  <w:right w:val="single" w:sz="4" w:space="0" w:color="auto"/>
                </w:tcBorders>
                <w:vAlign w:val="center"/>
              </w:tcPr>
              <w:p w14:paraId="11144D10" w14:textId="77777777" w:rsidR="00A00DC0" w:rsidRDefault="00A00DC0" w:rsidP="00E44DFF">
                <w:pPr>
                  <w:pStyle w:val="ChkBox1"/>
                  <w:spacing w:before="0"/>
                  <w:jc w:val="center"/>
                </w:pPr>
                <w:r>
                  <w:rPr>
                    <w:rFonts w:ascii="MS Gothic" w:eastAsia="MS Gothic" w:hAnsi="MS Gothic" w:hint="eastAsia"/>
                  </w:rPr>
                  <w:t>☐</w:t>
                </w:r>
              </w:p>
            </w:tc>
          </w:sdtContent>
        </w:sdt>
        <w:sdt>
          <w:sdtPr>
            <w:id w:val="-690144304"/>
            <w14:checkbox>
              <w14:checked w14:val="0"/>
              <w14:checkedState w14:val="2612" w14:font="MS Gothic"/>
              <w14:uncheckedState w14:val="2610" w14:font="MS Gothic"/>
            </w14:checkbox>
          </w:sdtPr>
          <w:sdtEndPr/>
          <w:sdtContent>
            <w:tc>
              <w:tcPr>
                <w:tcW w:w="713" w:type="dxa"/>
                <w:tcBorders>
                  <w:top w:val="nil"/>
                  <w:left w:val="single" w:sz="4" w:space="0" w:color="auto"/>
                  <w:bottom w:val="nil"/>
                </w:tcBorders>
                <w:vAlign w:val="center"/>
              </w:tcPr>
              <w:p w14:paraId="52DD0D31" w14:textId="77777777" w:rsidR="00A00DC0" w:rsidRDefault="00A00DC0" w:rsidP="00E44DFF">
                <w:pPr>
                  <w:pStyle w:val="ChkBox1"/>
                  <w:spacing w:before="0"/>
                  <w:jc w:val="center"/>
                </w:pPr>
                <w:r>
                  <w:rPr>
                    <w:rFonts w:ascii="MS Gothic" w:eastAsia="MS Gothic" w:hAnsi="MS Gothic" w:hint="eastAsia"/>
                  </w:rPr>
                  <w:t>☐</w:t>
                </w:r>
              </w:p>
            </w:tc>
          </w:sdtContent>
        </w:sdt>
      </w:tr>
      <w:tr w:rsidR="00A00DC0" w14:paraId="6EDF6E04" w14:textId="77777777" w:rsidTr="00EF5F6A">
        <w:trPr>
          <w:gridAfter w:val="1"/>
          <w:wAfter w:w="6" w:type="dxa"/>
          <w:jc w:val="center"/>
        </w:trPr>
        <w:tc>
          <w:tcPr>
            <w:tcW w:w="8185" w:type="dxa"/>
            <w:tcBorders>
              <w:top w:val="nil"/>
              <w:bottom w:val="nil"/>
              <w:right w:val="single" w:sz="4" w:space="0" w:color="auto"/>
            </w:tcBorders>
          </w:tcPr>
          <w:p w14:paraId="21D4F102" w14:textId="1B56CED4" w:rsidR="00A00DC0" w:rsidRDefault="00A00DC0" w:rsidP="00E44DFF">
            <w:pPr>
              <w:pStyle w:val="ChkBox1"/>
              <w:numPr>
                <w:ilvl w:val="0"/>
                <w:numId w:val="23"/>
              </w:numPr>
              <w:spacing w:before="0"/>
            </w:pPr>
            <w:r w:rsidRPr="009531E6">
              <w:t xml:space="preserve">A </w:t>
            </w:r>
            <w:r w:rsidRPr="009531E6">
              <w:rPr>
                <w:u w:val="single"/>
              </w:rPr>
              <w:t>hazardous waste site</w:t>
            </w:r>
            <w:r w:rsidRPr="009531E6">
              <w:t xml:space="preserve"> that is listed pursuant to Section 65962.5 or a hazardous waste site designated by the Department of Toxic Substances Control pursuant to Section 25356 of the Health and Safety Code, unless the State Department of Public Health, State Water Resources Control Board, or Department of Toxic Substances Control has cleared the site for residential use or residential mixed-uses.</w:t>
            </w:r>
          </w:p>
        </w:tc>
        <w:sdt>
          <w:sdtPr>
            <w:id w:val="-471978802"/>
            <w14:checkbox>
              <w14:checked w14:val="0"/>
              <w14:checkedState w14:val="2612" w14:font="MS Gothic"/>
              <w14:uncheckedState w14:val="2610" w14:font="MS Gothic"/>
            </w14:checkbox>
          </w:sdtPr>
          <w:sdtEndPr/>
          <w:sdtContent>
            <w:tc>
              <w:tcPr>
                <w:tcW w:w="1170" w:type="dxa"/>
                <w:tcBorders>
                  <w:top w:val="nil"/>
                  <w:left w:val="single" w:sz="4" w:space="0" w:color="auto"/>
                  <w:bottom w:val="nil"/>
                  <w:right w:val="single" w:sz="4" w:space="0" w:color="auto"/>
                </w:tcBorders>
                <w:vAlign w:val="center"/>
              </w:tcPr>
              <w:p w14:paraId="012EAD33" w14:textId="77777777" w:rsidR="00A00DC0" w:rsidRDefault="00A00DC0" w:rsidP="00E44DFF">
                <w:pPr>
                  <w:pStyle w:val="ChkBox1"/>
                  <w:spacing w:before="0"/>
                  <w:jc w:val="center"/>
                </w:pPr>
                <w:r>
                  <w:rPr>
                    <w:rFonts w:ascii="MS Gothic" w:eastAsia="MS Gothic" w:hAnsi="MS Gothic" w:hint="eastAsia"/>
                  </w:rPr>
                  <w:t>☐</w:t>
                </w:r>
              </w:p>
            </w:tc>
          </w:sdtContent>
        </w:sdt>
        <w:sdt>
          <w:sdtPr>
            <w:id w:val="441886319"/>
            <w14:checkbox>
              <w14:checked w14:val="0"/>
              <w14:checkedState w14:val="2612" w14:font="MS Gothic"/>
              <w14:uncheckedState w14:val="2610" w14:font="MS Gothic"/>
            </w14:checkbox>
          </w:sdtPr>
          <w:sdtEndPr/>
          <w:sdtContent>
            <w:tc>
              <w:tcPr>
                <w:tcW w:w="713" w:type="dxa"/>
                <w:tcBorders>
                  <w:top w:val="nil"/>
                  <w:left w:val="single" w:sz="4" w:space="0" w:color="auto"/>
                  <w:bottom w:val="nil"/>
                </w:tcBorders>
                <w:vAlign w:val="center"/>
              </w:tcPr>
              <w:p w14:paraId="76B73E56" w14:textId="77777777" w:rsidR="00A00DC0" w:rsidRDefault="00A00DC0" w:rsidP="00E44DFF">
                <w:pPr>
                  <w:pStyle w:val="ChkBox1"/>
                  <w:spacing w:before="0"/>
                  <w:jc w:val="center"/>
                </w:pPr>
                <w:r>
                  <w:rPr>
                    <w:rFonts w:ascii="MS Gothic" w:eastAsia="MS Gothic" w:hAnsi="MS Gothic" w:hint="eastAsia"/>
                  </w:rPr>
                  <w:t>☐</w:t>
                </w:r>
              </w:p>
            </w:tc>
          </w:sdtContent>
        </w:sdt>
      </w:tr>
      <w:tr w:rsidR="00A00DC0" w14:paraId="3F8F279F" w14:textId="77777777" w:rsidTr="00EF5F6A">
        <w:trPr>
          <w:gridAfter w:val="1"/>
          <w:wAfter w:w="6" w:type="dxa"/>
          <w:jc w:val="center"/>
        </w:trPr>
        <w:tc>
          <w:tcPr>
            <w:tcW w:w="8185" w:type="dxa"/>
            <w:tcBorders>
              <w:top w:val="nil"/>
              <w:bottom w:val="nil"/>
              <w:right w:val="single" w:sz="4" w:space="0" w:color="auto"/>
            </w:tcBorders>
          </w:tcPr>
          <w:p w14:paraId="00985A52" w14:textId="19A47797" w:rsidR="00A00DC0" w:rsidRDefault="00A00DC0" w:rsidP="00E44DFF">
            <w:pPr>
              <w:pStyle w:val="ChkBox1"/>
              <w:numPr>
                <w:ilvl w:val="0"/>
                <w:numId w:val="23"/>
              </w:numPr>
              <w:spacing w:before="0"/>
            </w:pPr>
            <w:r w:rsidRPr="009531E6">
              <w:t xml:space="preserve">A delineated </w:t>
            </w:r>
            <w:r w:rsidRPr="009531E6">
              <w:rPr>
                <w:u w:val="single"/>
              </w:rPr>
              <w:t>earthquake fault zone</w:t>
            </w:r>
            <w:r w:rsidRPr="009531E6">
              <w:t xml:space="preserve"> as determined by the State Geologist in any official maps published by the State Geologist, unless the development complies with applicable seismic protection building code standards adopted by the California Building Standards Commission under the California Building Standards Law (Part 2.5 (commencing with Section 18901) of Division 13 of the Health and Safety Code), and by any local building department under Chapter 12.2 (commencing with Section 8875) of Division 1 of Title 2.</w:t>
            </w:r>
          </w:p>
        </w:tc>
        <w:sdt>
          <w:sdtPr>
            <w:id w:val="-1742096978"/>
            <w14:checkbox>
              <w14:checked w14:val="0"/>
              <w14:checkedState w14:val="2612" w14:font="MS Gothic"/>
              <w14:uncheckedState w14:val="2610" w14:font="MS Gothic"/>
            </w14:checkbox>
          </w:sdtPr>
          <w:sdtEndPr/>
          <w:sdtContent>
            <w:tc>
              <w:tcPr>
                <w:tcW w:w="1170" w:type="dxa"/>
                <w:tcBorders>
                  <w:top w:val="nil"/>
                  <w:left w:val="single" w:sz="4" w:space="0" w:color="auto"/>
                  <w:bottom w:val="nil"/>
                  <w:right w:val="single" w:sz="4" w:space="0" w:color="auto"/>
                </w:tcBorders>
                <w:vAlign w:val="center"/>
              </w:tcPr>
              <w:p w14:paraId="6FCDB58E" w14:textId="77777777" w:rsidR="00A00DC0" w:rsidRDefault="00A00DC0" w:rsidP="00E44DFF">
                <w:pPr>
                  <w:pStyle w:val="ChkBox1"/>
                  <w:spacing w:before="0"/>
                  <w:jc w:val="center"/>
                </w:pPr>
                <w:r>
                  <w:rPr>
                    <w:rFonts w:ascii="MS Gothic" w:eastAsia="MS Gothic" w:hAnsi="MS Gothic" w:hint="eastAsia"/>
                  </w:rPr>
                  <w:t>☐</w:t>
                </w:r>
              </w:p>
            </w:tc>
          </w:sdtContent>
        </w:sdt>
        <w:sdt>
          <w:sdtPr>
            <w:id w:val="837806643"/>
            <w14:checkbox>
              <w14:checked w14:val="0"/>
              <w14:checkedState w14:val="2612" w14:font="MS Gothic"/>
              <w14:uncheckedState w14:val="2610" w14:font="MS Gothic"/>
            </w14:checkbox>
          </w:sdtPr>
          <w:sdtEndPr/>
          <w:sdtContent>
            <w:tc>
              <w:tcPr>
                <w:tcW w:w="713" w:type="dxa"/>
                <w:tcBorders>
                  <w:top w:val="nil"/>
                  <w:left w:val="single" w:sz="4" w:space="0" w:color="auto"/>
                  <w:bottom w:val="nil"/>
                </w:tcBorders>
                <w:vAlign w:val="center"/>
              </w:tcPr>
              <w:p w14:paraId="41BB0A83" w14:textId="77777777" w:rsidR="00A00DC0" w:rsidRDefault="00A00DC0" w:rsidP="00E44DFF">
                <w:pPr>
                  <w:pStyle w:val="ChkBox1"/>
                  <w:spacing w:before="0"/>
                  <w:jc w:val="center"/>
                </w:pPr>
                <w:r>
                  <w:rPr>
                    <w:rFonts w:ascii="MS Gothic" w:eastAsia="MS Gothic" w:hAnsi="MS Gothic" w:hint="eastAsia"/>
                  </w:rPr>
                  <w:t>☐</w:t>
                </w:r>
              </w:p>
            </w:tc>
          </w:sdtContent>
        </w:sdt>
      </w:tr>
      <w:tr w:rsidR="00A00DC0" w14:paraId="0360A6CB" w14:textId="77777777" w:rsidTr="00EF5F6A">
        <w:trPr>
          <w:gridAfter w:val="1"/>
          <w:wAfter w:w="6" w:type="dxa"/>
          <w:jc w:val="center"/>
        </w:trPr>
        <w:tc>
          <w:tcPr>
            <w:tcW w:w="8185" w:type="dxa"/>
            <w:tcBorders>
              <w:top w:val="nil"/>
              <w:bottom w:val="nil"/>
              <w:right w:val="single" w:sz="4" w:space="0" w:color="auto"/>
            </w:tcBorders>
          </w:tcPr>
          <w:p w14:paraId="15EAAF40" w14:textId="41287DC6" w:rsidR="00A00DC0" w:rsidRDefault="00A00DC0" w:rsidP="00E44DFF">
            <w:pPr>
              <w:pStyle w:val="ChkBox1"/>
              <w:numPr>
                <w:ilvl w:val="0"/>
                <w:numId w:val="23"/>
              </w:numPr>
              <w:spacing w:before="0"/>
            </w:pPr>
            <w:r w:rsidRPr="009531E6">
              <w:t xml:space="preserve">A </w:t>
            </w:r>
            <w:r w:rsidRPr="009531E6">
              <w:rPr>
                <w:u w:val="single"/>
              </w:rPr>
              <w:t>special flood hazard area</w:t>
            </w:r>
            <w:r w:rsidRPr="009531E6">
              <w:t xml:space="preserve"> subject to inundation by the 1 percent annual chance flood (100-year flood) as determined by the Federal Emergency Management Agency (FEMA) in any official maps promulgated by FEMA. However, the proposed development may be located on the site if either of the following are met: </w:t>
            </w:r>
          </w:p>
        </w:tc>
        <w:tc>
          <w:tcPr>
            <w:tcW w:w="1170" w:type="dxa"/>
            <w:tcBorders>
              <w:top w:val="nil"/>
              <w:left w:val="single" w:sz="4" w:space="0" w:color="auto"/>
              <w:bottom w:val="nil"/>
              <w:right w:val="single" w:sz="4" w:space="0" w:color="auto"/>
            </w:tcBorders>
            <w:vAlign w:val="center"/>
          </w:tcPr>
          <w:p w14:paraId="6751DD20" w14:textId="19829023" w:rsidR="00A00DC0" w:rsidRDefault="00A00DC0" w:rsidP="00E44DFF">
            <w:pPr>
              <w:pStyle w:val="ChkBox1"/>
              <w:spacing w:before="0"/>
              <w:jc w:val="center"/>
            </w:pPr>
          </w:p>
        </w:tc>
        <w:tc>
          <w:tcPr>
            <w:tcW w:w="713" w:type="dxa"/>
            <w:tcBorders>
              <w:top w:val="nil"/>
              <w:left w:val="single" w:sz="4" w:space="0" w:color="auto"/>
              <w:bottom w:val="nil"/>
            </w:tcBorders>
            <w:vAlign w:val="center"/>
          </w:tcPr>
          <w:p w14:paraId="4A9CFB47" w14:textId="79D38C44" w:rsidR="00A00DC0" w:rsidRDefault="00A00DC0" w:rsidP="00E44DFF">
            <w:pPr>
              <w:pStyle w:val="ChkBox1"/>
              <w:spacing w:before="0"/>
              <w:jc w:val="center"/>
            </w:pPr>
          </w:p>
        </w:tc>
      </w:tr>
      <w:tr w:rsidR="00A00DC0" w14:paraId="55840213" w14:textId="77777777" w:rsidTr="00EF5F6A">
        <w:trPr>
          <w:gridAfter w:val="1"/>
          <w:wAfter w:w="6" w:type="dxa"/>
          <w:jc w:val="center"/>
        </w:trPr>
        <w:tc>
          <w:tcPr>
            <w:tcW w:w="8185" w:type="dxa"/>
            <w:tcBorders>
              <w:top w:val="nil"/>
              <w:bottom w:val="nil"/>
              <w:right w:val="single" w:sz="4" w:space="0" w:color="auto"/>
            </w:tcBorders>
          </w:tcPr>
          <w:p w14:paraId="65965C47" w14:textId="2707B936" w:rsidR="00A00DC0" w:rsidRDefault="00A00DC0" w:rsidP="00E44DFF">
            <w:pPr>
              <w:pStyle w:val="ChkBox1"/>
              <w:numPr>
                <w:ilvl w:val="1"/>
                <w:numId w:val="23"/>
              </w:numPr>
              <w:spacing w:before="0"/>
            </w:pPr>
            <w:r w:rsidRPr="009531E6">
              <w:t xml:space="preserve">the site has been subject to a Letter of Map Revision prepared by the Federal Emergency Management Agency and issued to the local jurisdiction; or </w:t>
            </w:r>
          </w:p>
        </w:tc>
        <w:sdt>
          <w:sdtPr>
            <w:id w:val="334892815"/>
            <w14:checkbox>
              <w14:checked w14:val="0"/>
              <w14:checkedState w14:val="2612" w14:font="MS Gothic"/>
              <w14:uncheckedState w14:val="2610" w14:font="MS Gothic"/>
            </w14:checkbox>
          </w:sdtPr>
          <w:sdtEndPr/>
          <w:sdtContent>
            <w:tc>
              <w:tcPr>
                <w:tcW w:w="1170" w:type="dxa"/>
                <w:tcBorders>
                  <w:top w:val="nil"/>
                  <w:left w:val="single" w:sz="4" w:space="0" w:color="auto"/>
                  <w:bottom w:val="nil"/>
                  <w:right w:val="single" w:sz="4" w:space="0" w:color="auto"/>
                </w:tcBorders>
                <w:vAlign w:val="center"/>
              </w:tcPr>
              <w:p w14:paraId="545EF804" w14:textId="77777777" w:rsidR="00A00DC0" w:rsidRDefault="00A00DC0" w:rsidP="00E44DFF">
                <w:pPr>
                  <w:pStyle w:val="ChkBox1"/>
                  <w:spacing w:before="0"/>
                  <w:jc w:val="center"/>
                </w:pPr>
                <w:r>
                  <w:rPr>
                    <w:rFonts w:ascii="MS Gothic" w:eastAsia="MS Gothic" w:hAnsi="MS Gothic" w:hint="eastAsia"/>
                  </w:rPr>
                  <w:t>☐</w:t>
                </w:r>
              </w:p>
            </w:tc>
          </w:sdtContent>
        </w:sdt>
        <w:sdt>
          <w:sdtPr>
            <w:id w:val="281541791"/>
            <w14:checkbox>
              <w14:checked w14:val="0"/>
              <w14:checkedState w14:val="2612" w14:font="MS Gothic"/>
              <w14:uncheckedState w14:val="2610" w14:font="MS Gothic"/>
            </w14:checkbox>
          </w:sdtPr>
          <w:sdtEndPr/>
          <w:sdtContent>
            <w:tc>
              <w:tcPr>
                <w:tcW w:w="713" w:type="dxa"/>
                <w:tcBorders>
                  <w:top w:val="nil"/>
                  <w:left w:val="single" w:sz="4" w:space="0" w:color="auto"/>
                  <w:bottom w:val="nil"/>
                </w:tcBorders>
                <w:vAlign w:val="center"/>
              </w:tcPr>
              <w:p w14:paraId="5A5DA4B1" w14:textId="77777777" w:rsidR="00A00DC0" w:rsidRDefault="00A00DC0" w:rsidP="00E44DFF">
                <w:pPr>
                  <w:pStyle w:val="ChkBox1"/>
                  <w:spacing w:before="0"/>
                  <w:jc w:val="center"/>
                </w:pPr>
                <w:r>
                  <w:rPr>
                    <w:rFonts w:ascii="MS Gothic" w:eastAsia="MS Gothic" w:hAnsi="MS Gothic" w:hint="eastAsia"/>
                  </w:rPr>
                  <w:t>☐</w:t>
                </w:r>
              </w:p>
            </w:tc>
          </w:sdtContent>
        </w:sdt>
      </w:tr>
      <w:tr w:rsidR="00A00DC0" w14:paraId="5AA6CD0B" w14:textId="77777777" w:rsidTr="00EF5F6A">
        <w:trPr>
          <w:gridAfter w:val="1"/>
          <w:wAfter w:w="6" w:type="dxa"/>
          <w:jc w:val="center"/>
        </w:trPr>
        <w:tc>
          <w:tcPr>
            <w:tcW w:w="8185" w:type="dxa"/>
            <w:tcBorders>
              <w:top w:val="nil"/>
              <w:bottom w:val="nil"/>
              <w:right w:val="single" w:sz="4" w:space="0" w:color="auto"/>
            </w:tcBorders>
          </w:tcPr>
          <w:p w14:paraId="3A04659D" w14:textId="5F480800" w:rsidR="00A00DC0" w:rsidRDefault="00A00DC0" w:rsidP="00E44DFF">
            <w:pPr>
              <w:pStyle w:val="ChkBox1"/>
              <w:numPr>
                <w:ilvl w:val="1"/>
                <w:numId w:val="23"/>
              </w:numPr>
              <w:spacing w:before="0"/>
            </w:pPr>
            <w:r w:rsidRPr="009531E6">
              <w:t>the site meets FEMA requirements necessary to meet minimum flood plain management criteria of the National Flood Insurance Program pursuant to Part 59 (commencing with Section 59.1) and Part 60 (commencing with Section 60.1) of Subchapter B of Chapter I of Title 44 of the Code of Federal Regulations.</w:t>
            </w:r>
          </w:p>
        </w:tc>
        <w:sdt>
          <w:sdtPr>
            <w:id w:val="1707684370"/>
            <w14:checkbox>
              <w14:checked w14:val="0"/>
              <w14:checkedState w14:val="2612" w14:font="MS Gothic"/>
              <w14:uncheckedState w14:val="2610" w14:font="MS Gothic"/>
            </w14:checkbox>
          </w:sdtPr>
          <w:sdtEndPr/>
          <w:sdtContent>
            <w:tc>
              <w:tcPr>
                <w:tcW w:w="1170" w:type="dxa"/>
                <w:tcBorders>
                  <w:top w:val="nil"/>
                  <w:left w:val="single" w:sz="4" w:space="0" w:color="auto"/>
                  <w:bottom w:val="nil"/>
                  <w:right w:val="single" w:sz="4" w:space="0" w:color="auto"/>
                </w:tcBorders>
                <w:vAlign w:val="center"/>
              </w:tcPr>
              <w:p w14:paraId="55BB0B81" w14:textId="77777777" w:rsidR="00A00DC0" w:rsidRDefault="00A00DC0" w:rsidP="00E44DFF">
                <w:pPr>
                  <w:pStyle w:val="ChkBox1"/>
                  <w:spacing w:before="0"/>
                  <w:jc w:val="center"/>
                </w:pPr>
                <w:r>
                  <w:rPr>
                    <w:rFonts w:ascii="MS Gothic" w:eastAsia="MS Gothic" w:hAnsi="MS Gothic" w:hint="eastAsia"/>
                  </w:rPr>
                  <w:t>☐</w:t>
                </w:r>
              </w:p>
            </w:tc>
          </w:sdtContent>
        </w:sdt>
        <w:sdt>
          <w:sdtPr>
            <w:id w:val="531389198"/>
            <w14:checkbox>
              <w14:checked w14:val="0"/>
              <w14:checkedState w14:val="2612" w14:font="MS Gothic"/>
              <w14:uncheckedState w14:val="2610" w14:font="MS Gothic"/>
            </w14:checkbox>
          </w:sdtPr>
          <w:sdtEndPr/>
          <w:sdtContent>
            <w:tc>
              <w:tcPr>
                <w:tcW w:w="713" w:type="dxa"/>
                <w:tcBorders>
                  <w:top w:val="nil"/>
                  <w:left w:val="single" w:sz="4" w:space="0" w:color="auto"/>
                  <w:bottom w:val="nil"/>
                </w:tcBorders>
                <w:vAlign w:val="center"/>
              </w:tcPr>
              <w:p w14:paraId="03B53B0B" w14:textId="77777777" w:rsidR="00A00DC0" w:rsidRDefault="00A00DC0" w:rsidP="00E44DFF">
                <w:pPr>
                  <w:pStyle w:val="ChkBox1"/>
                  <w:spacing w:before="0"/>
                  <w:jc w:val="center"/>
                </w:pPr>
                <w:r>
                  <w:rPr>
                    <w:rFonts w:ascii="MS Gothic" w:eastAsia="MS Gothic" w:hAnsi="MS Gothic" w:hint="eastAsia"/>
                  </w:rPr>
                  <w:t>☐</w:t>
                </w:r>
              </w:p>
            </w:tc>
          </w:sdtContent>
        </w:sdt>
      </w:tr>
      <w:tr w:rsidR="007A7857" w14:paraId="0F7DD581" w14:textId="77777777" w:rsidTr="00EF5F6A">
        <w:trPr>
          <w:gridAfter w:val="1"/>
          <w:wAfter w:w="6" w:type="dxa"/>
          <w:jc w:val="center"/>
        </w:trPr>
        <w:tc>
          <w:tcPr>
            <w:tcW w:w="8185" w:type="dxa"/>
            <w:tcBorders>
              <w:top w:val="nil"/>
              <w:bottom w:val="nil"/>
              <w:right w:val="single" w:sz="4" w:space="0" w:color="auto"/>
            </w:tcBorders>
          </w:tcPr>
          <w:p w14:paraId="4155172C" w14:textId="77777777" w:rsidR="007A7857" w:rsidRDefault="00A00DC0" w:rsidP="00E44DFF">
            <w:pPr>
              <w:pStyle w:val="ChkBox1"/>
              <w:numPr>
                <w:ilvl w:val="0"/>
                <w:numId w:val="23"/>
              </w:numPr>
              <w:spacing w:before="0"/>
            </w:pPr>
            <w:r w:rsidRPr="009531E6">
              <w:t xml:space="preserve">A </w:t>
            </w:r>
            <w:r w:rsidRPr="00D01F1C">
              <w:rPr>
                <w:u w:val="single"/>
              </w:rPr>
              <w:t>regulatory floodway</w:t>
            </w:r>
            <w:r w:rsidRPr="009531E6">
              <w:t xml:space="preserve"> as determined by maps promulgated by FEMA unless the development has received a no-rise certification in accordance with Section 60.3(d)(3) of Title 44 of the Code of Federal Regulations.</w:t>
            </w:r>
          </w:p>
          <w:p w14:paraId="5662BCD3" w14:textId="77777777" w:rsidR="003C1B9B" w:rsidRPr="003C1B9B" w:rsidRDefault="003C1B9B" w:rsidP="003C1B9B">
            <w:pPr>
              <w:pStyle w:val="ChkBox1"/>
              <w:rPr>
                <w:i/>
                <w:iCs/>
                <w:u w:val="single"/>
              </w:rPr>
            </w:pPr>
            <w:r w:rsidRPr="003C1B9B">
              <w:rPr>
                <w:i/>
                <w:iCs/>
                <w:u w:val="single"/>
              </w:rPr>
              <w:t>Compliance Description (Optional):</w:t>
            </w:r>
          </w:p>
          <w:sdt>
            <w:sdtPr>
              <w:rPr>
                <w:rFonts w:asciiTheme="minorHAnsi" w:hAnsiTheme="minorHAnsi"/>
                <w:b/>
                <w:bCs/>
                <w:sz w:val="22"/>
                <w:szCs w:val="22"/>
              </w:rPr>
              <w:id w:val="-255051133"/>
              <w:placeholder>
                <w:docPart w:val="E11EBE1D81E94F44A78F9229338DFDBB"/>
              </w:placeholder>
              <w:showingPlcHdr/>
              <w:text/>
            </w:sdtPr>
            <w:sdtEndPr/>
            <w:sdtContent>
              <w:p w14:paraId="4DEF6E7B" w14:textId="08689000" w:rsidR="00A00DC0" w:rsidRDefault="00A00DC0" w:rsidP="00A00DC0">
                <w:pPr>
                  <w:pStyle w:val="ChkBox1"/>
                </w:pPr>
                <w:r w:rsidRPr="00D67F07">
                  <w:rPr>
                    <w:rStyle w:val="PlaceholderText"/>
                  </w:rPr>
                  <w:t>Click or tap here to enter text.</w:t>
                </w:r>
              </w:p>
            </w:sdtContent>
          </w:sdt>
        </w:tc>
        <w:sdt>
          <w:sdtPr>
            <w:id w:val="-1421328074"/>
            <w14:checkbox>
              <w14:checked w14:val="0"/>
              <w14:checkedState w14:val="2612" w14:font="MS Gothic"/>
              <w14:uncheckedState w14:val="2610" w14:font="MS Gothic"/>
            </w14:checkbox>
          </w:sdtPr>
          <w:sdtEndPr/>
          <w:sdtContent>
            <w:tc>
              <w:tcPr>
                <w:tcW w:w="1170" w:type="dxa"/>
                <w:tcBorders>
                  <w:top w:val="nil"/>
                  <w:left w:val="single" w:sz="4" w:space="0" w:color="auto"/>
                  <w:bottom w:val="nil"/>
                  <w:right w:val="single" w:sz="4" w:space="0" w:color="auto"/>
                </w:tcBorders>
                <w:vAlign w:val="center"/>
              </w:tcPr>
              <w:p w14:paraId="756E54D9" w14:textId="77777777" w:rsidR="007A7857" w:rsidRDefault="007A7857" w:rsidP="003C08DE">
                <w:pPr>
                  <w:pStyle w:val="ChkBox1"/>
                  <w:jc w:val="center"/>
                </w:pPr>
                <w:r>
                  <w:rPr>
                    <w:rFonts w:ascii="MS Gothic" w:eastAsia="MS Gothic" w:hAnsi="MS Gothic" w:hint="eastAsia"/>
                  </w:rPr>
                  <w:t>☐</w:t>
                </w:r>
              </w:p>
            </w:tc>
          </w:sdtContent>
        </w:sdt>
        <w:sdt>
          <w:sdtPr>
            <w:id w:val="415907598"/>
            <w14:checkbox>
              <w14:checked w14:val="0"/>
              <w14:checkedState w14:val="2612" w14:font="MS Gothic"/>
              <w14:uncheckedState w14:val="2610" w14:font="MS Gothic"/>
            </w14:checkbox>
          </w:sdtPr>
          <w:sdtEndPr/>
          <w:sdtContent>
            <w:tc>
              <w:tcPr>
                <w:tcW w:w="713" w:type="dxa"/>
                <w:tcBorders>
                  <w:top w:val="nil"/>
                  <w:left w:val="single" w:sz="4" w:space="0" w:color="auto"/>
                  <w:bottom w:val="nil"/>
                </w:tcBorders>
                <w:vAlign w:val="center"/>
              </w:tcPr>
              <w:p w14:paraId="24BA05D0" w14:textId="77777777" w:rsidR="007A7857" w:rsidRDefault="007A7857" w:rsidP="003C08DE">
                <w:pPr>
                  <w:pStyle w:val="ChkBox1"/>
                  <w:jc w:val="center"/>
                </w:pPr>
                <w:r>
                  <w:rPr>
                    <w:rFonts w:ascii="MS Gothic" w:eastAsia="MS Gothic" w:hAnsi="MS Gothic" w:hint="eastAsia"/>
                  </w:rPr>
                  <w:t>☐</w:t>
                </w:r>
              </w:p>
            </w:tc>
          </w:sdtContent>
        </w:sdt>
      </w:tr>
      <w:tr w:rsidR="005102E9" w14:paraId="1DAC7997" w14:textId="77777777" w:rsidTr="001B2245">
        <w:trPr>
          <w:gridAfter w:val="1"/>
          <w:wAfter w:w="6" w:type="dxa"/>
          <w:jc w:val="center"/>
        </w:trPr>
        <w:tc>
          <w:tcPr>
            <w:tcW w:w="8185" w:type="dxa"/>
          </w:tcPr>
          <w:p w14:paraId="5C9E5459" w14:textId="0CE9A538" w:rsidR="005102E9" w:rsidRDefault="005102E9" w:rsidP="001B2245">
            <w:pPr>
              <w:pStyle w:val="ChkBox1"/>
              <w:ind w:left="364" w:hanging="364"/>
            </w:pPr>
            <w:r>
              <w:rPr>
                <w:b/>
                <w:bCs/>
              </w:rPr>
              <w:t>10</w:t>
            </w:r>
            <w:r w:rsidRPr="00CC4432">
              <w:rPr>
                <w:b/>
                <w:bCs/>
              </w:rPr>
              <w:t>.</w:t>
            </w:r>
            <w:r>
              <w:rPr>
                <w:b/>
                <w:bCs/>
              </w:rPr>
              <w:tab/>
            </w:r>
            <w:r>
              <w:rPr>
                <w:rFonts w:cstheme="minorHAnsi"/>
                <w:b/>
                <w:bCs/>
              </w:rPr>
              <w:t>Coastal Zone</w:t>
            </w:r>
            <w:r>
              <w:rPr>
                <w:rFonts w:cstheme="minorHAnsi"/>
              </w:rPr>
              <w:t xml:space="preserve"> </w:t>
            </w:r>
            <w:r w:rsidRPr="278817B1">
              <w:rPr>
                <w:i/>
                <w:iCs/>
              </w:rPr>
              <w:t>[A</w:t>
            </w:r>
            <w:r>
              <w:rPr>
                <w:i/>
                <w:iCs/>
              </w:rPr>
              <w:t>pplicable a</w:t>
            </w:r>
            <w:r w:rsidRPr="278817B1">
              <w:rPr>
                <w:i/>
                <w:iCs/>
              </w:rPr>
              <w:t>s of January 1, 2025</w:t>
            </w:r>
            <w:r>
              <w:rPr>
                <w:i/>
                <w:iCs/>
              </w:rPr>
              <w:t>]</w:t>
            </w:r>
            <w:r w:rsidRPr="00A34F99">
              <w:rPr>
                <w:rFonts w:cstheme="minorHAnsi"/>
              </w:rPr>
              <w:t>.</w:t>
            </w:r>
            <w:r>
              <w:rPr>
                <w:rFonts w:cstheme="minorHAnsi"/>
              </w:rPr>
              <w:t xml:space="preserve"> </w:t>
            </w:r>
            <w:r w:rsidRPr="009531E6">
              <w:t xml:space="preserve">The </w:t>
            </w:r>
            <w:r w:rsidRPr="00753A78">
              <w:t>project</w:t>
            </w:r>
            <w:r w:rsidRPr="009531E6">
              <w:t xml:space="preserve"> </w:t>
            </w:r>
            <w:r>
              <w:t xml:space="preserve">is within </w:t>
            </w:r>
            <w:r w:rsidRPr="00B30793">
              <w:t>the coastal zone</w:t>
            </w:r>
            <w:r>
              <w:t xml:space="preserve">, but </w:t>
            </w:r>
            <w:r w:rsidRPr="009531E6">
              <w:t>may not be located on a site that is any of the following:</w:t>
            </w:r>
          </w:p>
          <w:p w14:paraId="4116C662" w14:textId="77777777" w:rsidR="005102E9" w:rsidRPr="00F84240" w:rsidRDefault="005102E9" w:rsidP="001B2245">
            <w:pPr>
              <w:pStyle w:val="ChkBox1"/>
              <w:numPr>
                <w:ilvl w:val="0"/>
                <w:numId w:val="23"/>
              </w:numPr>
            </w:pPr>
            <w:r>
              <w:t xml:space="preserve">Located </w:t>
            </w:r>
            <w:r w:rsidRPr="00074E6A">
              <w:t xml:space="preserve">between the sea and the first public road paralleling the sea or within </w:t>
            </w:r>
            <w:r w:rsidRPr="00074E6A">
              <w:lastRenderedPageBreak/>
              <w:t>300 feet of the inland extent of any beach or of the mean high tideline of the sea where there is no beach, whichever is the greater distance.</w:t>
            </w:r>
          </w:p>
          <w:p w14:paraId="21C5653C" w14:textId="77777777" w:rsidR="005102E9" w:rsidRPr="00F84240" w:rsidRDefault="005102E9" w:rsidP="001B2245">
            <w:pPr>
              <w:pStyle w:val="ChkBox1"/>
              <w:numPr>
                <w:ilvl w:val="0"/>
                <w:numId w:val="23"/>
              </w:numPr>
            </w:pPr>
            <w:r>
              <w:t>L</w:t>
            </w:r>
            <w:r w:rsidRPr="00FC0623">
              <w:t>ocated on tidelands, submerged lands, public trust lands, within 100 feet of any wetland, estuary, or stream, or within 300 feet of the top of the seaward face of any coastal bluff.</w:t>
            </w:r>
          </w:p>
          <w:p w14:paraId="2CC97B26" w14:textId="77777777" w:rsidR="005102E9" w:rsidRDefault="005102E9" w:rsidP="001B2245">
            <w:pPr>
              <w:pStyle w:val="ChkBox1"/>
              <w:numPr>
                <w:ilvl w:val="0"/>
                <w:numId w:val="23"/>
              </w:numPr>
            </w:pPr>
            <w:r w:rsidRPr="00D5296C">
              <w:t>An area of the coastal zone that is not subject to a certified local coastal program or a certified land use plan.</w:t>
            </w:r>
          </w:p>
          <w:p w14:paraId="48863E2A" w14:textId="77777777" w:rsidR="005102E9" w:rsidRDefault="005102E9" w:rsidP="001B2245">
            <w:pPr>
              <w:pStyle w:val="ChkBox1"/>
              <w:numPr>
                <w:ilvl w:val="0"/>
                <w:numId w:val="23"/>
              </w:numPr>
            </w:pPr>
            <w:r w:rsidRPr="00D5296C">
              <w:t>An area of the coastal zone that is vulnerable to five feet of sea level rise, as determined by the National Oceanic and Atmospheric Administration, the Ocean Protection Council, the United States Geological Survey, the University of California, or a local government’s coastal hazards vulnerability assessment</w:t>
            </w:r>
            <w:r>
              <w:t>.</w:t>
            </w:r>
          </w:p>
          <w:p w14:paraId="610BB789" w14:textId="77777777" w:rsidR="005102E9" w:rsidRPr="00A410E2" w:rsidRDefault="005102E9" w:rsidP="001B2245">
            <w:pPr>
              <w:pStyle w:val="ChkBox1"/>
              <w:numPr>
                <w:ilvl w:val="0"/>
                <w:numId w:val="23"/>
              </w:numPr>
            </w:pPr>
            <w:r w:rsidRPr="00A410E2">
              <w:t>Not zoned for multifamily housing.</w:t>
            </w:r>
          </w:p>
          <w:p w14:paraId="198CDA4A" w14:textId="77777777" w:rsidR="005102E9" w:rsidRDefault="005102E9" w:rsidP="001B2245">
            <w:pPr>
              <w:pStyle w:val="ChkBox1"/>
              <w:numPr>
                <w:ilvl w:val="0"/>
                <w:numId w:val="23"/>
              </w:numPr>
            </w:pPr>
            <w:r w:rsidRPr="00D17B41">
              <w:t>On, or within a 100-foot radius of, a wetland, as defined in Section 30121 of the Public Resources Code.</w:t>
            </w:r>
          </w:p>
          <w:p w14:paraId="4B9F025A" w14:textId="77777777" w:rsidR="005102E9" w:rsidRDefault="005102E9" w:rsidP="001B2245">
            <w:pPr>
              <w:pStyle w:val="ChkBox1"/>
              <w:numPr>
                <w:ilvl w:val="0"/>
                <w:numId w:val="23"/>
              </w:numPr>
            </w:pPr>
            <w:r w:rsidRPr="00D17B41">
              <w:t>On prime agricultural land, as defined in Sections 30113 and 30241 of the Public Resources Code.</w:t>
            </w:r>
            <w:r>
              <w:t xml:space="preserve"> </w:t>
            </w:r>
          </w:p>
          <w:p w14:paraId="2E2A1CC0" w14:textId="77777777" w:rsidR="005102E9" w:rsidRPr="00635C19" w:rsidRDefault="005102E9" w:rsidP="001B2245">
            <w:pPr>
              <w:pStyle w:val="ChkBox1"/>
            </w:pPr>
            <w:r>
              <w:t>For sites that are eligible, a coastal development permit is required.</w:t>
            </w:r>
          </w:p>
          <w:p w14:paraId="209DB45D" w14:textId="77777777" w:rsidR="005102E9" w:rsidRPr="003C1B9B" w:rsidRDefault="005102E9" w:rsidP="001B2245">
            <w:pPr>
              <w:pStyle w:val="ChkBox1"/>
              <w:rPr>
                <w:i/>
                <w:iCs/>
                <w:u w:val="single"/>
              </w:rPr>
            </w:pPr>
            <w:r w:rsidRPr="003C1B9B">
              <w:rPr>
                <w:i/>
                <w:iCs/>
                <w:u w:val="single"/>
              </w:rPr>
              <w:t>Compliance Description (Optional):</w:t>
            </w:r>
          </w:p>
          <w:p w14:paraId="5D1D199E" w14:textId="77777777" w:rsidR="005102E9" w:rsidRPr="00CF3C54" w:rsidRDefault="002530A5" w:rsidP="001B2245">
            <w:pPr>
              <w:pStyle w:val="ChkBox1"/>
              <w:rPr>
                <w:rFonts w:asciiTheme="minorHAnsi" w:hAnsiTheme="minorHAnsi"/>
                <w:b/>
                <w:bCs/>
                <w:w w:val="100"/>
                <w:kern w:val="0"/>
                <w:sz w:val="22"/>
                <w:szCs w:val="22"/>
                <w14:ligatures w14:val="none"/>
              </w:rPr>
            </w:pPr>
            <w:sdt>
              <w:sdtPr>
                <w:rPr>
                  <w:rFonts w:asciiTheme="minorHAnsi" w:hAnsiTheme="minorHAnsi"/>
                  <w:b/>
                  <w:bCs/>
                  <w:sz w:val="22"/>
                  <w:szCs w:val="22"/>
                </w:rPr>
                <w:id w:val="-1391567225"/>
                <w:placeholder>
                  <w:docPart w:val="DF05592C3EE544C2B00A865D0699BBAE"/>
                </w:placeholder>
                <w:showingPlcHdr/>
                <w:text/>
              </w:sdtPr>
              <w:sdtEndPr/>
              <w:sdtContent>
                <w:r w:rsidR="005102E9" w:rsidRPr="00D67F07">
                  <w:rPr>
                    <w:rStyle w:val="PlaceholderText"/>
                  </w:rPr>
                  <w:t>Click or tap here to enter text.</w:t>
                </w:r>
              </w:sdtContent>
            </w:sdt>
          </w:p>
        </w:tc>
        <w:sdt>
          <w:sdtPr>
            <w:id w:val="-1389259902"/>
            <w14:checkbox>
              <w14:checked w14:val="0"/>
              <w14:checkedState w14:val="2612" w14:font="MS Gothic"/>
              <w14:uncheckedState w14:val="2610" w14:font="MS Gothic"/>
            </w14:checkbox>
          </w:sdtPr>
          <w:sdtEndPr/>
          <w:sdtContent>
            <w:tc>
              <w:tcPr>
                <w:tcW w:w="1170" w:type="dxa"/>
                <w:vAlign w:val="center"/>
              </w:tcPr>
              <w:p w14:paraId="406CA754" w14:textId="77777777" w:rsidR="005102E9" w:rsidRDefault="005102E9" w:rsidP="001B2245">
                <w:pPr>
                  <w:pStyle w:val="ChkBox1"/>
                  <w:jc w:val="center"/>
                </w:pPr>
                <w:r>
                  <w:rPr>
                    <w:rFonts w:ascii="MS Gothic" w:eastAsia="MS Gothic" w:hAnsi="MS Gothic" w:hint="eastAsia"/>
                  </w:rPr>
                  <w:t>☐</w:t>
                </w:r>
              </w:p>
            </w:tc>
          </w:sdtContent>
        </w:sdt>
        <w:sdt>
          <w:sdtPr>
            <w:id w:val="1181243165"/>
            <w14:checkbox>
              <w14:checked w14:val="0"/>
              <w14:checkedState w14:val="2612" w14:font="MS Gothic"/>
              <w14:uncheckedState w14:val="2610" w14:font="MS Gothic"/>
            </w14:checkbox>
          </w:sdtPr>
          <w:sdtEndPr/>
          <w:sdtContent>
            <w:tc>
              <w:tcPr>
                <w:tcW w:w="713" w:type="dxa"/>
                <w:vAlign w:val="center"/>
              </w:tcPr>
              <w:p w14:paraId="235C0EB2" w14:textId="77777777" w:rsidR="005102E9" w:rsidRDefault="005102E9" w:rsidP="001B2245">
                <w:pPr>
                  <w:pStyle w:val="ChkBox1"/>
                  <w:jc w:val="center"/>
                </w:pPr>
                <w:r>
                  <w:rPr>
                    <w:rFonts w:ascii="MS Gothic" w:eastAsia="MS Gothic" w:hAnsi="MS Gothic" w:hint="eastAsia"/>
                  </w:rPr>
                  <w:t>☐</w:t>
                </w:r>
              </w:p>
            </w:tc>
          </w:sdtContent>
        </w:sdt>
      </w:tr>
      <w:tr w:rsidR="00BD2D77" w14:paraId="3030F0F9" w14:textId="77777777" w:rsidTr="00EF5F6A">
        <w:trPr>
          <w:gridAfter w:val="1"/>
          <w:wAfter w:w="6" w:type="dxa"/>
          <w:jc w:val="center"/>
        </w:trPr>
        <w:tc>
          <w:tcPr>
            <w:tcW w:w="8185" w:type="dxa"/>
          </w:tcPr>
          <w:p w14:paraId="5226343F" w14:textId="6634EE26" w:rsidR="00BD2D77" w:rsidRPr="00CC4432" w:rsidRDefault="005102E9" w:rsidP="00BE0111">
            <w:pPr>
              <w:pStyle w:val="ChkBox1"/>
              <w:ind w:left="337" w:hanging="337"/>
            </w:pPr>
            <w:r>
              <w:rPr>
                <w:b/>
                <w:bCs/>
              </w:rPr>
              <w:t>11</w:t>
            </w:r>
            <w:r w:rsidR="00BD2D77" w:rsidRPr="00CC4432">
              <w:rPr>
                <w:b/>
                <w:bCs/>
              </w:rPr>
              <w:t>.</w:t>
            </w:r>
            <w:r w:rsidR="00BE0111">
              <w:rPr>
                <w:b/>
                <w:bCs/>
              </w:rPr>
              <w:tab/>
            </w:r>
            <w:r w:rsidR="00D01F1C" w:rsidRPr="00CC4432">
              <w:rPr>
                <w:b/>
                <w:bCs/>
              </w:rPr>
              <w:t>Prevailing Wage</w:t>
            </w:r>
            <w:r w:rsidR="00BD2D77" w:rsidRPr="00CC4432">
              <w:rPr>
                <w:b/>
                <w:bCs/>
              </w:rPr>
              <w:t xml:space="preserve">. </w:t>
            </w:r>
            <w:r w:rsidR="00BD2D77" w:rsidRPr="00CC4432">
              <w:t xml:space="preserve">If the project includes 10 or more units and the project is not in its entirety a public work as defined in Government Code </w:t>
            </w:r>
            <w:r w:rsidR="00BD2D77" w:rsidRPr="00B5662E">
              <w:t>Section 65913.4</w:t>
            </w:r>
            <w:r w:rsidR="005C774D" w:rsidRPr="00EB7F54">
              <w:t>(a)</w:t>
            </w:r>
            <w:r w:rsidR="00BD2D77" w:rsidRPr="00B5662E">
              <w:t>(8)(A), the</w:t>
            </w:r>
            <w:r w:rsidR="00BD2D77" w:rsidRPr="00CC4432">
              <w:t xml:space="preserve"> project proponent must certify to the local agency that the following are true:</w:t>
            </w:r>
          </w:p>
          <w:p w14:paraId="1EAF41C3" w14:textId="48DB3510" w:rsidR="00BD2D77" w:rsidRPr="009531E6" w:rsidRDefault="00BD2D77" w:rsidP="00BD2D77">
            <w:pPr>
              <w:pStyle w:val="ChkBox1"/>
              <w:numPr>
                <w:ilvl w:val="0"/>
                <w:numId w:val="23"/>
              </w:numPr>
            </w:pPr>
            <w:r w:rsidRPr="009531E6">
              <w:t>All construction workers employed in the execution of the development shall be paid at least the general prevailing rate of per diem wages for the type of work and geographic area, as determined by the Director of Industrial Relations pursuant to Labor Code Sections 1773 and 1773.9, except that apprentices registered in programs approved by the Chief of the Division of Apprenticeship Standards may be paid at least the applicable apprentice prevailing rate.</w:t>
            </w:r>
          </w:p>
          <w:p w14:paraId="447A8665" w14:textId="795AC03D" w:rsidR="00BD2D77" w:rsidRPr="00F87A48" w:rsidRDefault="00BD2D77" w:rsidP="00BD2D77">
            <w:pPr>
              <w:pStyle w:val="ChkBox1"/>
              <w:numPr>
                <w:ilvl w:val="0"/>
                <w:numId w:val="23"/>
              </w:numPr>
            </w:pPr>
            <w:r w:rsidRPr="00F87A48">
              <w:t xml:space="preserve">The prevailing wage requirement will be included in </w:t>
            </w:r>
            <w:r w:rsidRPr="00F87A48">
              <w:rPr>
                <w:b/>
                <w:bCs/>
                <w:u w:val="single"/>
              </w:rPr>
              <w:t>all</w:t>
            </w:r>
            <w:r w:rsidRPr="00F87A48">
              <w:t xml:space="preserve"> work contracts for those portions of the development that are not </w:t>
            </w:r>
            <w:proofErr w:type="gramStart"/>
            <w:r w:rsidRPr="00F87A48">
              <w:t>a public</w:t>
            </w:r>
            <w:proofErr w:type="gramEnd"/>
            <w:r w:rsidRPr="00F87A48">
              <w:t xml:space="preserve"> work.</w:t>
            </w:r>
          </w:p>
          <w:p w14:paraId="388EF44B" w14:textId="77777777" w:rsidR="003C1B9B" w:rsidRPr="003C1B9B" w:rsidRDefault="003C1B9B" w:rsidP="003C1B9B">
            <w:pPr>
              <w:pStyle w:val="ChkBox1"/>
              <w:rPr>
                <w:i/>
                <w:iCs/>
                <w:u w:val="single"/>
              </w:rPr>
            </w:pPr>
            <w:r w:rsidRPr="003C1B9B">
              <w:rPr>
                <w:i/>
                <w:iCs/>
                <w:u w:val="single"/>
              </w:rPr>
              <w:t>Compliance Description (Optional):</w:t>
            </w:r>
          </w:p>
          <w:sdt>
            <w:sdtPr>
              <w:rPr>
                <w:rFonts w:asciiTheme="minorHAnsi" w:hAnsiTheme="minorHAnsi"/>
                <w:b/>
                <w:bCs/>
                <w:sz w:val="22"/>
                <w:szCs w:val="22"/>
              </w:rPr>
              <w:id w:val="892086223"/>
              <w:placeholder>
                <w:docPart w:val="0757107F63BB48AA84F093C319A29340"/>
              </w:placeholder>
              <w:showingPlcHdr/>
              <w:text/>
            </w:sdtPr>
            <w:sdtEndPr/>
            <w:sdtContent>
              <w:p w14:paraId="3D15CF6B" w14:textId="4D8A6212" w:rsidR="00BD2D77" w:rsidRPr="0012212E" w:rsidRDefault="00BD2D77" w:rsidP="00BD2D77">
                <w:pPr>
                  <w:pStyle w:val="ChkBox1"/>
                  <w:rPr>
                    <w:rFonts w:cstheme="minorHAnsi"/>
                    <w:b/>
                    <w:bCs/>
                  </w:rPr>
                </w:pPr>
                <w:r w:rsidRPr="00D67F07">
                  <w:rPr>
                    <w:rStyle w:val="PlaceholderText"/>
                  </w:rPr>
                  <w:t>Click or tap here to enter text.</w:t>
                </w:r>
              </w:p>
            </w:sdtContent>
          </w:sdt>
        </w:tc>
        <w:sdt>
          <w:sdtPr>
            <w:id w:val="1292942959"/>
            <w14:checkbox>
              <w14:checked w14:val="0"/>
              <w14:checkedState w14:val="2612" w14:font="MS Gothic"/>
              <w14:uncheckedState w14:val="2610" w14:font="MS Gothic"/>
            </w14:checkbox>
          </w:sdtPr>
          <w:sdtEndPr/>
          <w:sdtContent>
            <w:tc>
              <w:tcPr>
                <w:tcW w:w="1170" w:type="dxa"/>
                <w:vAlign w:val="center"/>
              </w:tcPr>
              <w:p w14:paraId="08C31018" w14:textId="03F120D2" w:rsidR="00BD2D77" w:rsidRDefault="00BD2D77" w:rsidP="00221FCC">
                <w:pPr>
                  <w:pStyle w:val="ChkBox1"/>
                  <w:jc w:val="center"/>
                </w:pPr>
                <w:r>
                  <w:rPr>
                    <w:rFonts w:ascii="MS Gothic" w:eastAsia="MS Gothic" w:hAnsi="MS Gothic" w:hint="eastAsia"/>
                  </w:rPr>
                  <w:t>☐</w:t>
                </w:r>
              </w:p>
            </w:tc>
          </w:sdtContent>
        </w:sdt>
        <w:sdt>
          <w:sdtPr>
            <w:id w:val="-2096320382"/>
            <w14:checkbox>
              <w14:checked w14:val="0"/>
              <w14:checkedState w14:val="2612" w14:font="MS Gothic"/>
              <w14:uncheckedState w14:val="2610" w14:font="MS Gothic"/>
            </w14:checkbox>
          </w:sdtPr>
          <w:sdtEndPr/>
          <w:sdtContent>
            <w:tc>
              <w:tcPr>
                <w:tcW w:w="713" w:type="dxa"/>
                <w:vAlign w:val="center"/>
              </w:tcPr>
              <w:p w14:paraId="3E4D227D" w14:textId="6C620DFC" w:rsidR="00BD2D77" w:rsidRDefault="00BD2D77" w:rsidP="00221FCC">
                <w:pPr>
                  <w:pStyle w:val="ChkBox1"/>
                  <w:jc w:val="center"/>
                </w:pPr>
                <w:r>
                  <w:rPr>
                    <w:rFonts w:ascii="MS Gothic" w:eastAsia="MS Gothic" w:hAnsi="MS Gothic" w:hint="eastAsia"/>
                  </w:rPr>
                  <w:t>☐</w:t>
                </w:r>
              </w:p>
            </w:tc>
          </w:sdtContent>
        </w:sdt>
      </w:tr>
      <w:tr w:rsidR="00BD2D77" w14:paraId="15DC8C1C" w14:textId="77777777" w:rsidTr="00EF5F6A">
        <w:trPr>
          <w:gridAfter w:val="1"/>
          <w:wAfter w:w="6" w:type="dxa"/>
          <w:jc w:val="center"/>
        </w:trPr>
        <w:tc>
          <w:tcPr>
            <w:tcW w:w="8185" w:type="dxa"/>
          </w:tcPr>
          <w:p w14:paraId="7E5F992B" w14:textId="42F45D61" w:rsidR="00BD2D77" w:rsidRPr="00121A62" w:rsidRDefault="0090542A" w:rsidP="0090542A">
            <w:pPr>
              <w:pStyle w:val="ChkBox1"/>
              <w:ind w:left="364" w:hanging="364"/>
            </w:pPr>
            <w:r>
              <w:rPr>
                <w:b/>
                <w:bCs/>
              </w:rPr>
              <w:t>1</w:t>
            </w:r>
            <w:r w:rsidR="005102E9">
              <w:rPr>
                <w:b/>
                <w:bCs/>
              </w:rPr>
              <w:t>2</w:t>
            </w:r>
            <w:r w:rsidRPr="00CC4432">
              <w:rPr>
                <w:b/>
                <w:bCs/>
              </w:rPr>
              <w:t>.</w:t>
            </w:r>
            <w:r>
              <w:rPr>
                <w:b/>
                <w:bCs/>
              </w:rPr>
              <w:tab/>
            </w:r>
            <w:r w:rsidR="00D01F1C" w:rsidRPr="00121A62">
              <w:rPr>
                <w:b/>
                <w:bCs/>
              </w:rPr>
              <w:t>Labor Standards</w:t>
            </w:r>
            <w:r w:rsidR="00BD2D77" w:rsidRPr="00121A62">
              <w:rPr>
                <w:b/>
                <w:bCs/>
              </w:rPr>
              <w:t>.</w:t>
            </w:r>
            <w:r w:rsidR="00CF3C54">
              <w:rPr>
                <w:b/>
                <w:bCs/>
              </w:rPr>
              <w:t xml:space="preserve"> </w:t>
            </w:r>
            <w:r w:rsidR="00BD2D77" w:rsidRPr="00121A62">
              <w:t>A project of 50 or more units must meet the labor standards provided in Government Code Section 65913.4</w:t>
            </w:r>
            <w:r w:rsidR="006D5CD7">
              <w:t>(a)</w:t>
            </w:r>
            <w:r w:rsidR="00BD2D77" w:rsidRPr="00121A62">
              <w:t>(8)(E).</w:t>
            </w:r>
          </w:p>
          <w:p w14:paraId="73299BE5" w14:textId="77777777" w:rsidR="003C1B9B" w:rsidRPr="003C1B9B" w:rsidRDefault="003C1B9B" w:rsidP="003C1B9B">
            <w:pPr>
              <w:pStyle w:val="ChkBox1"/>
              <w:rPr>
                <w:i/>
                <w:iCs/>
                <w:u w:val="single"/>
              </w:rPr>
            </w:pPr>
            <w:r w:rsidRPr="003C1B9B">
              <w:rPr>
                <w:i/>
                <w:iCs/>
                <w:u w:val="single"/>
              </w:rPr>
              <w:t>Compliance Description (Optional):</w:t>
            </w:r>
          </w:p>
          <w:sdt>
            <w:sdtPr>
              <w:rPr>
                <w:rFonts w:asciiTheme="minorHAnsi" w:hAnsiTheme="minorHAnsi"/>
                <w:b/>
                <w:bCs/>
                <w:sz w:val="22"/>
                <w:szCs w:val="22"/>
              </w:rPr>
              <w:id w:val="339901030"/>
              <w:placeholder>
                <w:docPart w:val="406BA43CC4064CE994019D9F8325E279"/>
              </w:placeholder>
              <w:showingPlcHdr/>
              <w:text/>
            </w:sdtPr>
            <w:sdtEndPr/>
            <w:sdtContent>
              <w:p w14:paraId="43E2BD38" w14:textId="08C2C1E7" w:rsidR="00BD2D77" w:rsidRPr="0090542A" w:rsidRDefault="0090542A" w:rsidP="0090542A">
                <w:pPr>
                  <w:pStyle w:val="ChkBox1"/>
                  <w:rPr>
                    <w:rFonts w:asciiTheme="minorHAnsi" w:hAnsiTheme="minorHAnsi"/>
                    <w:b/>
                    <w:bCs/>
                    <w:w w:val="100"/>
                    <w:kern w:val="0"/>
                    <w:sz w:val="22"/>
                    <w:szCs w:val="22"/>
                    <w14:ligatures w14:val="none"/>
                  </w:rPr>
                </w:pPr>
                <w:r w:rsidRPr="00D67F07">
                  <w:rPr>
                    <w:rStyle w:val="PlaceholderText"/>
                  </w:rPr>
                  <w:t>Click or tap here to enter text.</w:t>
                </w:r>
              </w:p>
            </w:sdtContent>
          </w:sdt>
        </w:tc>
        <w:sdt>
          <w:sdtPr>
            <w:id w:val="-2024934847"/>
            <w14:checkbox>
              <w14:checked w14:val="0"/>
              <w14:checkedState w14:val="2612" w14:font="MS Gothic"/>
              <w14:uncheckedState w14:val="2610" w14:font="MS Gothic"/>
            </w14:checkbox>
          </w:sdtPr>
          <w:sdtEndPr/>
          <w:sdtContent>
            <w:tc>
              <w:tcPr>
                <w:tcW w:w="1170" w:type="dxa"/>
                <w:vAlign w:val="center"/>
              </w:tcPr>
              <w:p w14:paraId="6C81DC17" w14:textId="0D1B22B0" w:rsidR="00BD2D77" w:rsidRDefault="00BD2D77" w:rsidP="00221FCC">
                <w:pPr>
                  <w:pStyle w:val="ChkBox1"/>
                  <w:jc w:val="center"/>
                </w:pPr>
                <w:r>
                  <w:rPr>
                    <w:rFonts w:ascii="MS Gothic" w:eastAsia="MS Gothic" w:hAnsi="MS Gothic" w:hint="eastAsia"/>
                  </w:rPr>
                  <w:t>☐</w:t>
                </w:r>
              </w:p>
            </w:tc>
          </w:sdtContent>
        </w:sdt>
        <w:sdt>
          <w:sdtPr>
            <w:id w:val="-1459640411"/>
            <w14:checkbox>
              <w14:checked w14:val="0"/>
              <w14:checkedState w14:val="2612" w14:font="MS Gothic"/>
              <w14:uncheckedState w14:val="2610" w14:font="MS Gothic"/>
            </w14:checkbox>
          </w:sdtPr>
          <w:sdtEndPr/>
          <w:sdtContent>
            <w:tc>
              <w:tcPr>
                <w:tcW w:w="713" w:type="dxa"/>
                <w:vAlign w:val="center"/>
              </w:tcPr>
              <w:p w14:paraId="4CE55AE3" w14:textId="6735BF26" w:rsidR="00BD2D77" w:rsidRDefault="00BD2D77" w:rsidP="00221FCC">
                <w:pPr>
                  <w:pStyle w:val="ChkBox1"/>
                  <w:jc w:val="center"/>
                </w:pPr>
                <w:r>
                  <w:rPr>
                    <w:rFonts w:ascii="MS Gothic" w:eastAsia="MS Gothic" w:hAnsi="MS Gothic" w:hint="eastAsia"/>
                  </w:rPr>
                  <w:t>☐</w:t>
                </w:r>
              </w:p>
            </w:tc>
          </w:sdtContent>
        </w:sdt>
      </w:tr>
      <w:tr w:rsidR="00BD2D77" w14:paraId="373DE572" w14:textId="77777777" w:rsidTr="00EF5F6A">
        <w:trPr>
          <w:gridAfter w:val="1"/>
          <w:wAfter w:w="6" w:type="dxa"/>
          <w:jc w:val="center"/>
        </w:trPr>
        <w:tc>
          <w:tcPr>
            <w:tcW w:w="8185" w:type="dxa"/>
          </w:tcPr>
          <w:p w14:paraId="0A591C49" w14:textId="0DDEFF3B" w:rsidR="00BD2D77" w:rsidRPr="001E53BA" w:rsidRDefault="00CF3C54" w:rsidP="0090542A">
            <w:pPr>
              <w:pStyle w:val="ChkBox1"/>
              <w:ind w:left="364" w:hanging="364"/>
              <w:rPr>
                <w:rFonts w:cstheme="minorHAnsi"/>
                <w:b/>
                <w:bCs/>
              </w:rPr>
            </w:pPr>
            <w:r>
              <w:rPr>
                <w:b/>
                <w:bCs/>
              </w:rPr>
              <w:t>1</w:t>
            </w:r>
            <w:r w:rsidR="005102E9">
              <w:rPr>
                <w:b/>
                <w:bCs/>
              </w:rPr>
              <w:t>3</w:t>
            </w:r>
            <w:r w:rsidRPr="00CC4432">
              <w:rPr>
                <w:b/>
                <w:bCs/>
              </w:rPr>
              <w:t>.</w:t>
            </w:r>
            <w:r>
              <w:rPr>
                <w:b/>
                <w:bCs/>
              </w:rPr>
              <w:tab/>
            </w:r>
            <w:r w:rsidR="00D01F1C">
              <w:rPr>
                <w:rFonts w:cstheme="minorHAnsi"/>
                <w:b/>
                <w:bCs/>
              </w:rPr>
              <w:t xml:space="preserve">Skilled </w:t>
            </w:r>
            <w:r w:rsidR="00F94EF8">
              <w:rPr>
                <w:rFonts w:cstheme="minorHAnsi"/>
                <w:b/>
                <w:bCs/>
              </w:rPr>
              <w:t>a</w:t>
            </w:r>
            <w:r w:rsidR="00D01F1C">
              <w:rPr>
                <w:rFonts w:cstheme="minorHAnsi"/>
                <w:b/>
                <w:bCs/>
              </w:rPr>
              <w:t>nd Trained Workforce</w:t>
            </w:r>
            <w:r w:rsidR="00BD2D77">
              <w:rPr>
                <w:rFonts w:cstheme="minorHAnsi"/>
                <w:b/>
                <w:bCs/>
              </w:rPr>
              <w:t>.</w:t>
            </w:r>
            <w:r w:rsidR="00BD2D77">
              <w:rPr>
                <w:rFonts w:cstheme="minorHAnsi"/>
              </w:rPr>
              <w:t xml:space="preserve"> A </w:t>
            </w:r>
            <w:r w:rsidR="00BD2D77" w:rsidRPr="0090542A">
              <w:t>project</w:t>
            </w:r>
            <w:r w:rsidR="00BD2D77">
              <w:rPr>
                <w:rFonts w:cstheme="minorHAnsi"/>
              </w:rPr>
              <w:t xml:space="preserve"> over 85 feet in height above grade must meet the</w:t>
            </w:r>
            <w:r w:rsidR="00BD2D77">
              <w:rPr>
                <w:rStyle w:val="ChkBox1Bold"/>
                <w:rFonts w:cstheme="minorHAnsi"/>
              </w:rPr>
              <w:t xml:space="preserve"> </w:t>
            </w:r>
            <w:r w:rsidR="00BD2D77" w:rsidRPr="006E4F76">
              <w:rPr>
                <w:rStyle w:val="ChkBox1Bold"/>
                <w:rFonts w:cstheme="minorHAnsi"/>
                <w:b w:val="0"/>
                <w:bCs/>
              </w:rPr>
              <w:t>skilled and trained workforce requirements provided in</w:t>
            </w:r>
            <w:r w:rsidR="00BD2D77">
              <w:rPr>
                <w:rStyle w:val="ChkBox1Bold"/>
                <w:rFonts w:cstheme="minorHAnsi"/>
              </w:rPr>
              <w:t xml:space="preserve"> </w:t>
            </w:r>
            <w:r w:rsidR="00BD2D77" w:rsidRPr="00A34F99">
              <w:rPr>
                <w:rFonts w:cstheme="minorHAnsi"/>
              </w:rPr>
              <w:t xml:space="preserve">Government Code </w:t>
            </w:r>
            <w:r w:rsidR="00BD2D77">
              <w:rPr>
                <w:rFonts w:cstheme="minorHAnsi"/>
              </w:rPr>
              <w:t>S</w:t>
            </w:r>
            <w:r w:rsidR="00BD2D77" w:rsidRPr="00A34F99">
              <w:rPr>
                <w:rFonts w:cstheme="minorHAnsi"/>
              </w:rPr>
              <w:t>ection 65913.4</w:t>
            </w:r>
            <w:r w:rsidR="00D900AF">
              <w:rPr>
                <w:rFonts w:cstheme="minorHAnsi"/>
              </w:rPr>
              <w:t>(a)</w:t>
            </w:r>
            <w:r w:rsidR="00BD2D77" w:rsidRPr="00A34F99">
              <w:rPr>
                <w:rFonts w:cstheme="minorHAnsi"/>
              </w:rPr>
              <w:t>(8)(</w:t>
            </w:r>
            <w:r w:rsidR="00BD2D77">
              <w:rPr>
                <w:rFonts w:cstheme="minorHAnsi"/>
              </w:rPr>
              <w:t>F)</w:t>
            </w:r>
            <w:r w:rsidR="00BD2D77" w:rsidRPr="00A34F99">
              <w:rPr>
                <w:rFonts w:cstheme="minorHAnsi"/>
              </w:rPr>
              <w:t>.</w:t>
            </w:r>
          </w:p>
          <w:p w14:paraId="62CA8A31" w14:textId="77777777" w:rsidR="003C1B9B" w:rsidRPr="003C1B9B" w:rsidRDefault="003C1B9B" w:rsidP="003C1B9B">
            <w:pPr>
              <w:pStyle w:val="ChkBox1"/>
              <w:rPr>
                <w:i/>
                <w:iCs/>
                <w:u w:val="single"/>
              </w:rPr>
            </w:pPr>
            <w:r w:rsidRPr="003C1B9B">
              <w:rPr>
                <w:i/>
                <w:iCs/>
                <w:u w:val="single"/>
              </w:rPr>
              <w:t>Compliance Description (Optional):</w:t>
            </w:r>
          </w:p>
          <w:p w14:paraId="3137F40E" w14:textId="3B893CD7" w:rsidR="00BD2D77" w:rsidRPr="00CF3C54" w:rsidRDefault="002530A5" w:rsidP="00CF3C54">
            <w:pPr>
              <w:pStyle w:val="ChkBox1"/>
              <w:rPr>
                <w:rFonts w:asciiTheme="minorHAnsi" w:hAnsiTheme="minorHAnsi"/>
                <w:b/>
                <w:bCs/>
                <w:w w:val="100"/>
                <w:kern w:val="0"/>
                <w:sz w:val="22"/>
                <w:szCs w:val="22"/>
                <w14:ligatures w14:val="none"/>
              </w:rPr>
            </w:pPr>
            <w:sdt>
              <w:sdtPr>
                <w:rPr>
                  <w:rFonts w:asciiTheme="minorHAnsi" w:hAnsiTheme="minorHAnsi"/>
                  <w:b/>
                  <w:bCs/>
                  <w:sz w:val="22"/>
                  <w:szCs w:val="22"/>
                </w:rPr>
                <w:id w:val="-1357657885"/>
                <w:placeholder>
                  <w:docPart w:val="3FD988D4A384449D9E98B00E014761A3"/>
                </w:placeholder>
                <w:showingPlcHdr/>
                <w:text/>
              </w:sdtPr>
              <w:sdtEndPr/>
              <w:sdtContent>
                <w:r w:rsidR="00CF3C54" w:rsidRPr="00D67F07">
                  <w:rPr>
                    <w:rStyle w:val="PlaceholderText"/>
                  </w:rPr>
                  <w:t>Click or tap here to enter text.</w:t>
                </w:r>
              </w:sdtContent>
            </w:sdt>
          </w:p>
        </w:tc>
        <w:sdt>
          <w:sdtPr>
            <w:id w:val="-1745794976"/>
            <w14:checkbox>
              <w14:checked w14:val="0"/>
              <w14:checkedState w14:val="2612" w14:font="MS Gothic"/>
              <w14:uncheckedState w14:val="2610" w14:font="MS Gothic"/>
            </w14:checkbox>
          </w:sdtPr>
          <w:sdtEndPr/>
          <w:sdtContent>
            <w:tc>
              <w:tcPr>
                <w:tcW w:w="1170" w:type="dxa"/>
                <w:vAlign w:val="center"/>
              </w:tcPr>
              <w:p w14:paraId="4A9A8158" w14:textId="74E9BABA" w:rsidR="00BD2D77" w:rsidRDefault="00BD2D77" w:rsidP="00221FCC">
                <w:pPr>
                  <w:pStyle w:val="ChkBox1"/>
                  <w:jc w:val="center"/>
                </w:pPr>
                <w:r>
                  <w:rPr>
                    <w:rFonts w:ascii="MS Gothic" w:eastAsia="MS Gothic" w:hAnsi="MS Gothic" w:hint="eastAsia"/>
                  </w:rPr>
                  <w:t>☐</w:t>
                </w:r>
              </w:p>
            </w:tc>
          </w:sdtContent>
        </w:sdt>
        <w:sdt>
          <w:sdtPr>
            <w:id w:val="-868984027"/>
            <w14:checkbox>
              <w14:checked w14:val="0"/>
              <w14:checkedState w14:val="2612" w14:font="MS Gothic"/>
              <w14:uncheckedState w14:val="2610" w14:font="MS Gothic"/>
            </w14:checkbox>
          </w:sdtPr>
          <w:sdtEndPr/>
          <w:sdtContent>
            <w:tc>
              <w:tcPr>
                <w:tcW w:w="713" w:type="dxa"/>
                <w:vAlign w:val="center"/>
              </w:tcPr>
              <w:p w14:paraId="2460F904" w14:textId="7079968C" w:rsidR="00BD2D77" w:rsidRDefault="00BD2D77" w:rsidP="00221FCC">
                <w:pPr>
                  <w:pStyle w:val="ChkBox1"/>
                  <w:jc w:val="center"/>
                </w:pPr>
                <w:r>
                  <w:rPr>
                    <w:rFonts w:ascii="MS Gothic" w:eastAsia="MS Gothic" w:hAnsi="MS Gothic" w:hint="eastAsia"/>
                  </w:rPr>
                  <w:t>☐</w:t>
                </w:r>
              </w:p>
            </w:tc>
          </w:sdtContent>
        </w:sdt>
      </w:tr>
    </w:tbl>
    <w:p w14:paraId="516B7E43" w14:textId="77777777" w:rsidR="00802DA8" w:rsidRDefault="00802DA8">
      <w:pPr>
        <w:jc w:val="left"/>
        <w:rPr>
          <w:rFonts w:ascii="Montserrat" w:eastAsiaTheme="majorEastAsia" w:hAnsi="Montserrat" w:cstheme="majorBidi"/>
          <w:b/>
          <w:bCs/>
          <w:color w:val="8A1B61"/>
          <w:sz w:val="28"/>
          <w:szCs w:val="26"/>
        </w:rPr>
      </w:pPr>
      <w:r>
        <w:rPr>
          <w:bCs/>
          <w:color w:val="8A1B61"/>
          <w:sz w:val="28"/>
          <w:szCs w:val="26"/>
        </w:rPr>
        <w:br w:type="page"/>
      </w:r>
    </w:p>
    <w:p w14:paraId="17EC0E18" w14:textId="2800C784" w:rsidR="003D2CAB" w:rsidRPr="00A8147D" w:rsidRDefault="00E94658" w:rsidP="00802DA8">
      <w:pPr>
        <w:pStyle w:val="Heading1"/>
        <w:jc w:val="center"/>
      </w:pPr>
      <w:r w:rsidRPr="00A8147D">
        <w:lastRenderedPageBreak/>
        <w:t xml:space="preserve">Certificate for </w:t>
      </w:r>
      <w:r w:rsidR="00802DA8">
        <w:t>C</w:t>
      </w:r>
      <w:r w:rsidRPr="00A8147D">
        <w:t xml:space="preserve">ompliance with </w:t>
      </w:r>
      <w:r w:rsidR="00FF736F" w:rsidRPr="00FF736F">
        <w:t xml:space="preserve">Government Code Section 65913.4 (SB 35) </w:t>
      </w:r>
      <w:r w:rsidRPr="00A8147D">
        <w:t>Eligibility Requirements</w:t>
      </w:r>
    </w:p>
    <w:p w14:paraId="55E55F59" w14:textId="7EE109A7" w:rsidR="003D2CAB" w:rsidRPr="00F452E4" w:rsidRDefault="00A8147D" w:rsidP="00D65425">
      <w:pPr>
        <w:spacing w:after="0" w:line="240" w:lineRule="auto"/>
        <w:rPr>
          <w:rFonts w:ascii="Montserrat" w:hAnsi="Montserrat" w:cstheme="minorHAnsi"/>
        </w:rPr>
      </w:pPr>
      <w:r>
        <w:rPr>
          <w:rFonts w:ascii="Montserrat" w:hAnsi="Montserrat" w:cstheme="minorHAnsi"/>
        </w:rPr>
        <w:br/>
      </w:r>
      <w:r w:rsidR="00E94658" w:rsidRPr="00F452E4">
        <w:rPr>
          <w:rFonts w:ascii="Montserrat" w:hAnsi="Montserrat" w:cstheme="minorHAnsi"/>
        </w:rPr>
        <w:t>____________</w:t>
      </w:r>
    </w:p>
    <w:p w14:paraId="5B87AEC0" w14:textId="77777777" w:rsidR="003D2CAB" w:rsidRPr="00F452E4" w:rsidRDefault="00E94658" w:rsidP="00D65425">
      <w:pPr>
        <w:spacing w:after="0" w:line="240" w:lineRule="auto"/>
        <w:rPr>
          <w:rFonts w:ascii="Montserrat" w:hAnsi="Montserrat" w:cstheme="minorHAnsi"/>
          <w:i/>
        </w:rPr>
      </w:pPr>
      <w:r w:rsidRPr="00F452E4">
        <w:rPr>
          <w:rFonts w:ascii="Montserrat" w:hAnsi="Montserrat" w:cstheme="minorHAnsi"/>
          <w:i/>
        </w:rPr>
        <w:t>Date</w:t>
      </w:r>
    </w:p>
    <w:p w14:paraId="4C516986" w14:textId="77777777" w:rsidR="00D65425" w:rsidRDefault="00D65425" w:rsidP="00D65425">
      <w:pPr>
        <w:spacing w:after="0" w:line="240" w:lineRule="auto"/>
        <w:rPr>
          <w:rFonts w:ascii="Montserrat" w:hAnsi="Montserrat" w:cstheme="minorHAnsi"/>
        </w:rPr>
      </w:pPr>
    </w:p>
    <w:p w14:paraId="7F47D848" w14:textId="6A4A19F6" w:rsidR="003D2CAB" w:rsidRDefault="00E94658" w:rsidP="00D65425">
      <w:pPr>
        <w:spacing w:after="0" w:line="240" w:lineRule="auto"/>
        <w:rPr>
          <w:rFonts w:ascii="Montserrat" w:hAnsi="Montserrat" w:cstheme="minorHAnsi"/>
        </w:rPr>
      </w:pPr>
      <w:r w:rsidRPr="00F452E4">
        <w:rPr>
          <w:rFonts w:ascii="Montserrat" w:hAnsi="Montserrat" w:cstheme="minorHAnsi"/>
        </w:rPr>
        <w:t>I, ________________________, do hereby certify and declare as follows:</w:t>
      </w:r>
    </w:p>
    <w:p w14:paraId="0341E7A5" w14:textId="77777777" w:rsidR="00D65425" w:rsidRPr="00F452E4" w:rsidRDefault="00D65425" w:rsidP="00D65425">
      <w:pPr>
        <w:spacing w:after="0" w:line="240" w:lineRule="auto"/>
        <w:rPr>
          <w:rFonts w:ascii="Montserrat" w:hAnsi="Montserrat" w:cstheme="minorHAnsi"/>
        </w:rPr>
      </w:pPr>
    </w:p>
    <w:p w14:paraId="02414EE0" w14:textId="77777777" w:rsidR="003D2CAB" w:rsidRPr="00F452E4" w:rsidRDefault="00E94658" w:rsidP="00817DB3">
      <w:pPr>
        <w:pStyle w:val="ListParagraph"/>
        <w:numPr>
          <w:ilvl w:val="0"/>
          <w:numId w:val="16"/>
        </w:numPr>
        <w:spacing w:after="0" w:line="240" w:lineRule="auto"/>
        <w:ind w:left="720" w:hanging="720"/>
        <w:contextualSpacing w:val="0"/>
        <w:rPr>
          <w:rFonts w:ascii="Montserrat" w:hAnsi="Montserrat" w:cstheme="minorHAnsi"/>
        </w:rPr>
      </w:pPr>
      <w:r w:rsidRPr="00F452E4">
        <w:rPr>
          <w:rFonts w:ascii="Montserrat" w:hAnsi="Montserrat" w:cstheme="minorHAnsi"/>
        </w:rPr>
        <w:t>The subject property is located at (address and assessor's parcel number):</w:t>
      </w:r>
    </w:p>
    <w:p w14:paraId="3DD2CC7D" w14:textId="77777777" w:rsidR="00D65425" w:rsidRDefault="00D65425" w:rsidP="00817DB3">
      <w:pPr>
        <w:spacing w:after="0" w:line="240" w:lineRule="auto"/>
        <w:rPr>
          <w:rFonts w:ascii="Montserrat" w:hAnsi="Montserrat" w:cstheme="minorHAnsi"/>
        </w:rPr>
      </w:pPr>
      <w:bookmarkStart w:id="2" w:name="_Hlk466395174"/>
    </w:p>
    <w:p w14:paraId="1E7B9FA6" w14:textId="3BEE3E24" w:rsidR="003D2CAB" w:rsidRPr="00F452E4" w:rsidRDefault="00E94658" w:rsidP="00817DB3">
      <w:pPr>
        <w:spacing w:after="0" w:line="240" w:lineRule="auto"/>
        <w:ind w:firstLine="720"/>
        <w:rPr>
          <w:rFonts w:ascii="Montserrat" w:hAnsi="Montserrat" w:cstheme="minorHAnsi"/>
        </w:rPr>
      </w:pPr>
      <w:r w:rsidRPr="00F452E4">
        <w:rPr>
          <w:rFonts w:ascii="Montserrat" w:hAnsi="Montserrat" w:cstheme="minorHAnsi"/>
        </w:rPr>
        <w:t>____________________________________</w:t>
      </w:r>
      <w:r w:rsidRPr="00F452E4">
        <w:rPr>
          <w:rFonts w:ascii="Montserrat" w:hAnsi="Montserrat" w:cstheme="minorHAnsi"/>
        </w:rPr>
        <w:tab/>
        <w:t>____________________________________</w:t>
      </w:r>
    </w:p>
    <w:bookmarkEnd w:id="2"/>
    <w:p w14:paraId="07A86699" w14:textId="77777777" w:rsidR="003D2CAB" w:rsidRDefault="00E94658" w:rsidP="00817DB3">
      <w:pPr>
        <w:spacing w:after="0" w:line="240" w:lineRule="auto"/>
        <w:ind w:firstLine="720"/>
        <w:rPr>
          <w:rFonts w:ascii="Montserrat" w:hAnsi="Montserrat" w:cstheme="minorHAnsi"/>
          <w:i/>
        </w:rPr>
      </w:pPr>
      <w:r w:rsidRPr="00F452E4">
        <w:rPr>
          <w:rFonts w:ascii="Montserrat" w:hAnsi="Montserrat" w:cstheme="minorHAnsi"/>
          <w:i/>
        </w:rPr>
        <w:t>Address</w:t>
      </w:r>
      <w:r w:rsidRPr="00F452E4">
        <w:rPr>
          <w:rFonts w:ascii="Montserrat" w:hAnsi="Montserrat" w:cstheme="minorHAnsi"/>
          <w:i/>
        </w:rPr>
        <w:tab/>
      </w:r>
      <w:r w:rsidRPr="00F452E4">
        <w:rPr>
          <w:rFonts w:ascii="Montserrat" w:hAnsi="Montserrat" w:cstheme="minorHAnsi"/>
          <w:i/>
        </w:rPr>
        <w:tab/>
      </w:r>
      <w:r w:rsidRPr="00F452E4">
        <w:rPr>
          <w:rFonts w:ascii="Montserrat" w:hAnsi="Montserrat" w:cstheme="minorHAnsi"/>
          <w:i/>
        </w:rPr>
        <w:tab/>
      </w:r>
      <w:r w:rsidRPr="00F452E4">
        <w:rPr>
          <w:rFonts w:ascii="Montserrat" w:hAnsi="Montserrat" w:cstheme="minorHAnsi"/>
          <w:i/>
        </w:rPr>
        <w:tab/>
      </w:r>
      <w:r w:rsidRPr="00F452E4">
        <w:rPr>
          <w:rFonts w:ascii="Montserrat" w:hAnsi="Montserrat" w:cstheme="minorHAnsi"/>
          <w:i/>
        </w:rPr>
        <w:tab/>
      </w:r>
      <w:r w:rsidRPr="00F452E4">
        <w:rPr>
          <w:rFonts w:ascii="Montserrat" w:hAnsi="Montserrat" w:cstheme="minorHAnsi"/>
          <w:i/>
        </w:rPr>
        <w:tab/>
        <w:t>Assessor's Parcel Number</w:t>
      </w:r>
    </w:p>
    <w:p w14:paraId="05017EC6" w14:textId="77777777" w:rsidR="00D65425" w:rsidRPr="00F452E4" w:rsidRDefault="00D65425" w:rsidP="00817DB3">
      <w:pPr>
        <w:spacing w:after="0" w:line="240" w:lineRule="auto"/>
        <w:rPr>
          <w:rFonts w:ascii="Montserrat" w:hAnsi="Montserrat" w:cstheme="minorHAnsi"/>
          <w:i/>
        </w:rPr>
      </w:pPr>
    </w:p>
    <w:p w14:paraId="6274A40B" w14:textId="77777777" w:rsidR="003D2CAB" w:rsidRPr="00F452E4" w:rsidRDefault="00E94658" w:rsidP="00817DB3">
      <w:pPr>
        <w:pStyle w:val="ListParagraph"/>
        <w:numPr>
          <w:ilvl w:val="0"/>
          <w:numId w:val="16"/>
        </w:numPr>
        <w:spacing w:after="0" w:line="276" w:lineRule="auto"/>
        <w:ind w:left="720" w:hanging="720"/>
        <w:contextualSpacing w:val="0"/>
        <w:rPr>
          <w:rFonts w:ascii="Montserrat" w:hAnsi="Montserrat" w:cstheme="minorHAnsi"/>
        </w:rPr>
      </w:pPr>
      <w:r w:rsidRPr="00F452E4">
        <w:rPr>
          <w:rFonts w:ascii="Montserrat" w:hAnsi="Montserrat" w:cstheme="minorHAnsi"/>
        </w:rPr>
        <w:t>I am a duly authorized officer or owner of the subject property.</w:t>
      </w:r>
    </w:p>
    <w:p w14:paraId="2FC61722" w14:textId="0E46C9FB" w:rsidR="003D2CAB" w:rsidRPr="00F452E4" w:rsidRDefault="00E94658" w:rsidP="00817DB3">
      <w:pPr>
        <w:pStyle w:val="ListParagraph"/>
        <w:numPr>
          <w:ilvl w:val="0"/>
          <w:numId w:val="16"/>
        </w:numPr>
        <w:spacing w:after="0" w:line="276" w:lineRule="auto"/>
        <w:ind w:left="720" w:hanging="720"/>
        <w:contextualSpacing w:val="0"/>
        <w:rPr>
          <w:rFonts w:ascii="Montserrat" w:hAnsi="Montserrat" w:cstheme="minorHAnsi"/>
        </w:rPr>
      </w:pPr>
      <w:r w:rsidRPr="00F452E4">
        <w:rPr>
          <w:rFonts w:ascii="Montserrat" w:hAnsi="Montserrat" w:cstheme="minorHAnsi"/>
        </w:rPr>
        <w:t xml:space="preserve">The property owner agrees to comply with the applicable affordable housing dedication requirements established under Government Code </w:t>
      </w:r>
      <w:r w:rsidR="00F673D4">
        <w:rPr>
          <w:rFonts w:ascii="Montserrat" w:hAnsi="Montserrat" w:cstheme="minorHAnsi"/>
        </w:rPr>
        <w:t>S</w:t>
      </w:r>
      <w:r w:rsidRPr="00F452E4">
        <w:rPr>
          <w:rFonts w:ascii="Montserrat" w:hAnsi="Montserrat" w:cstheme="minorHAnsi"/>
        </w:rPr>
        <w:t>ection 65913.4(a)(3) and (a)(4).</w:t>
      </w:r>
    </w:p>
    <w:p w14:paraId="5D7244B9" w14:textId="585290B7" w:rsidR="003D2CAB" w:rsidRPr="00F452E4" w:rsidRDefault="00E94658" w:rsidP="00817DB3">
      <w:pPr>
        <w:pStyle w:val="ListParagraph"/>
        <w:numPr>
          <w:ilvl w:val="0"/>
          <w:numId w:val="16"/>
        </w:numPr>
        <w:spacing w:after="0" w:line="276" w:lineRule="auto"/>
        <w:ind w:left="720" w:hanging="720"/>
        <w:contextualSpacing w:val="0"/>
        <w:rPr>
          <w:rFonts w:ascii="Montserrat" w:hAnsi="Montserrat" w:cstheme="minorHAnsi"/>
        </w:rPr>
      </w:pPr>
      <w:r w:rsidRPr="00F452E4">
        <w:rPr>
          <w:rFonts w:ascii="Montserrat" w:hAnsi="Montserrat" w:cstheme="minorHAnsi"/>
        </w:rPr>
        <w:t xml:space="preserve">The property owner agrees to comply with the applicable prevailing wage requirements established under Government Code </w:t>
      </w:r>
      <w:r w:rsidR="00F673D4">
        <w:rPr>
          <w:rFonts w:ascii="Montserrat" w:hAnsi="Montserrat" w:cstheme="minorHAnsi"/>
        </w:rPr>
        <w:t>S</w:t>
      </w:r>
      <w:r w:rsidRPr="00F452E4">
        <w:rPr>
          <w:rFonts w:ascii="Montserrat" w:hAnsi="Montserrat" w:cstheme="minorHAnsi"/>
        </w:rPr>
        <w:t>ection 65913.4(a)(8)(A).</w:t>
      </w:r>
    </w:p>
    <w:p w14:paraId="39FEBD09" w14:textId="17B8C915" w:rsidR="004033D9" w:rsidRPr="00F452E4" w:rsidRDefault="00E94658" w:rsidP="00817DB3">
      <w:pPr>
        <w:pStyle w:val="ListParagraph"/>
        <w:numPr>
          <w:ilvl w:val="0"/>
          <w:numId w:val="16"/>
        </w:numPr>
        <w:spacing w:after="0" w:line="276" w:lineRule="auto"/>
        <w:ind w:left="720" w:hanging="720"/>
        <w:contextualSpacing w:val="0"/>
        <w:rPr>
          <w:rFonts w:ascii="Montserrat" w:hAnsi="Montserrat" w:cstheme="minorHAnsi"/>
        </w:rPr>
      </w:pPr>
      <w:r w:rsidRPr="00F452E4">
        <w:rPr>
          <w:rFonts w:ascii="Montserrat" w:hAnsi="Montserrat" w:cstheme="minorHAnsi"/>
        </w:rPr>
        <w:t xml:space="preserve">The property owner agrees to comply with the applicable labor requirements established under Government Code </w:t>
      </w:r>
      <w:r w:rsidR="00F673D4">
        <w:rPr>
          <w:rFonts w:ascii="Montserrat" w:hAnsi="Montserrat" w:cstheme="minorHAnsi"/>
        </w:rPr>
        <w:t>S</w:t>
      </w:r>
      <w:r w:rsidRPr="00F452E4">
        <w:rPr>
          <w:rFonts w:ascii="Montserrat" w:hAnsi="Montserrat" w:cstheme="minorHAnsi"/>
        </w:rPr>
        <w:t>ection 65913.4(a)(8)(E).</w:t>
      </w:r>
    </w:p>
    <w:p w14:paraId="03C35117" w14:textId="2C414209" w:rsidR="003D2CAB" w:rsidRPr="00F452E4" w:rsidRDefault="00E94658" w:rsidP="00817DB3">
      <w:pPr>
        <w:pStyle w:val="ListParagraph"/>
        <w:numPr>
          <w:ilvl w:val="0"/>
          <w:numId w:val="16"/>
        </w:numPr>
        <w:spacing w:after="0" w:line="276" w:lineRule="auto"/>
        <w:ind w:left="720" w:hanging="720"/>
        <w:contextualSpacing w:val="0"/>
        <w:rPr>
          <w:rFonts w:ascii="Montserrat" w:hAnsi="Montserrat" w:cstheme="minorHAnsi"/>
        </w:rPr>
      </w:pPr>
      <w:r w:rsidRPr="00F452E4">
        <w:rPr>
          <w:rFonts w:ascii="Montserrat" w:hAnsi="Montserrat" w:cstheme="minorHAnsi"/>
        </w:rPr>
        <w:t xml:space="preserve">The property owner agrees to comply with the applicable skilled and trained workforce requirements established under Government Code </w:t>
      </w:r>
      <w:r w:rsidR="00F673D4">
        <w:rPr>
          <w:rFonts w:ascii="Montserrat" w:hAnsi="Montserrat" w:cstheme="minorHAnsi"/>
        </w:rPr>
        <w:t>S</w:t>
      </w:r>
      <w:r w:rsidRPr="00F452E4">
        <w:rPr>
          <w:rFonts w:ascii="Montserrat" w:hAnsi="Montserrat" w:cstheme="minorHAnsi"/>
        </w:rPr>
        <w:t>ection 65913.4(a)(8)(</w:t>
      </w:r>
      <w:r w:rsidR="004033D9" w:rsidRPr="00F452E4">
        <w:rPr>
          <w:rFonts w:ascii="Montserrat" w:hAnsi="Montserrat" w:cstheme="minorHAnsi"/>
        </w:rPr>
        <w:t>F</w:t>
      </w:r>
      <w:r w:rsidRPr="00F452E4">
        <w:rPr>
          <w:rFonts w:ascii="Montserrat" w:hAnsi="Montserrat" w:cstheme="minorHAnsi"/>
        </w:rPr>
        <w:t>).</w:t>
      </w:r>
    </w:p>
    <w:p w14:paraId="770A97B3" w14:textId="77777777" w:rsidR="003D2CAB" w:rsidRPr="00F452E4" w:rsidRDefault="00E94658" w:rsidP="00817DB3">
      <w:pPr>
        <w:pStyle w:val="ListParagraph"/>
        <w:numPr>
          <w:ilvl w:val="0"/>
          <w:numId w:val="16"/>
        </w:numPr>
        <w:spacing w:after="0" w:line="276" w:lineRule="auto"/>
        <w:ind w:left="720" w:hanging="720"/>
        <w:contextualSpacing w:val="0"/>
        <w:rPr>
          <w:rFonts w:ascii="Montserrat" w:hAnsi="Montserrat" w:cstheme="minorHAnsi"/>
        </w:rPr>
      </w:pPr>
      <w:r w:rsidRPr="00F452E4">
        <w:rPr>
          <w:rFonts w:ascii="Montserrat" w:hAnsi="Montserrat" w:cstheme="minorHAnsi"/>
        </w:rPr>
        <w:t>The property owner certifies that the project site has not contained any housing occupied by tenants within 10 years prior to the date written above.</w:t>
      </w:r>
    </w:p>
    <w:p w14:paraId="156FB71A" w14:textId="4C90A6BE" w:rsidR="00D65425" w:rsidRPr="00A8147D" w:rsidRDefault="00E94658" w:rsidP="00817DB3">
      <w:pPr>
        <w:pStyle w:val="ListParagraph"/>
        <w:numPr>
          <w:ilvl w:val="0"/>
          <w:numId w:val="16"/>
        </w:numPr>
        <w:spacing w:after="0" w:line="276" w:lineRule="auto"/>
        <w:ind w:left="720" w:hanging="720"/>
        <w:contextualSpacing w:val="0"/>
        <w:rPr>
          <w:rFonts w:ascii="Montserrat" w:hAnsi="Montserrat" w:cstheme="minorHAnsi"/>
        </w:rPr>
      </w:pPr>
      <w:r w:rsidRPr="00F452E4">
        <w:rPr>
          <w:rFonts w:ascii="Montserrat" w:hAnsi="Montserrat" w:cstheme="minorHAnsi"/>
        </w:rPr>
        <w:t xml:space="preserve">The property owner certifies that information submitted to demonstrate compliance with all requirements of Government Code </w:t>
      </w:r>
      <w:r w:rsidR="00F673D4">
        <w:rPr>
          <w:rFonts w:ascii="Montserrat" w:hAnsi="Montserrat" w:cstheme="minorHAnsi"/>
        </w:rPr>
        <w:t>S</w:t>
      </w:r>
      <w:r w:rsidRPr="00F452E4">
        <w:rPr>
          <w:rFonts w:ascii="Montserrat" w:hAnsi="Montserrat" w:cstheme="minorHAnsi"/>
        </w:rPr>
        <w:t xml:space="preserve">ection 65913.4(a) is true and correct to the best of the owner's knowledge. </w:t>
      </w:r>
    </w:p>
    <w:p w14:paraId="5154FA14" w14:textId="36CFC5E1" w:rsidR="003D2CAB" w:rsidRPr="00F452E4" w:rsidRDefault="000D74C3" w:rsidP="00D65425">
      <w:pPr>
        <w:spacing w:after="0" w:line="240" w:lineRule="auto"/>
        <w:rPr>
          <w:rFonts w:ascii="Montserrat" w:hAnsi="Montserrat" w:cstheme="minorHAnsi"/>
          <w:b/>
        </w:rPr>
      </w:pPr>
      <w:r>
        <w:rPr>
          <w:rFonts w:ascii="Montserrat" w:hAnsi="Montserrat" w:cstheme="minorHAnsi"/>
          <w:b/>
        </w:rPr>
        <w:br/>
      </w:r>
      <w:r w:rsidR="00E94658" w:rsidRPr="00F452E4">
        <w:rPr>
          <w:rFonts w:ascii="Montserrat" w:hAnsi="Montserrat" w:cstheme="minorHAnsi"/>
          <w:b/>
        </w:rPr>
        <w:t xml:space="preserve">I declare under penalty of perjury under the laws of the State of California that the </w:t>
      </w:r>
      <w:bookmarkStart w:id="3" w:name="_Hlk466446433"/>
      <w:r w:rsidR="00E94658" w:rsidRPr="00F452E4">
        <w:rPr>
          <w:rFonts w:ascii="Montserrat" w:hAnsi="Montserrat" w:cstheme="minorHAnsi"/>
          <w:b/>
        </w:rPr>
        <w:t xml:space="preserve">foregoing </w:t>
      </w:r>
      <w:bookmarkEnd w:id="3"/>
      <w:r w:rsidR="00E94658" w:rsidRPr="00F452E4">
        <w:rPr>
          <w:rFonts w:ascii="Montserrat" w:hAnsi="Montserrat" w:cstheme="minorHAnsi"/>
          <w:b/>
        </w:rPr>
        <w:t>is true and correct.</w:t>
      </w:r>
    </w:p>
    <w:p w14:paraId="4EB43943" w14:textId="77777777" w:rsidR="00A8147D" w:rsidRDefault="00A8147D" w:rsidP="00D65425">
      <w:pPr>
        <w:spacing w:after="0" w:line="240" w:lineRule="auto"/>
        <w:rPr>
          <w:rFonts w:ascii="Montserrat" w:hAnsi="Montserrat" w:cstheme="minorHAnsi"/>
        </w:rPr>
      </w:pPr>
    </w:p>
    <w:p w14:paraId="440ABEE3" w14:textId="2DEF4198" w:rsidR="003D2CAB" w:rsidRPr="00F452E4" w:rsidRDefault="00E94658" w:rsidP="00D65425">
      <w:pPr>
        <w:spacing w:after="0" w:line="240" w:lineRule="auto"/>
        <w:rPr>
          <w:rFonts w:ascii="Montserrat" w:hAnsi="Montserrat" w:cstheme="minorHAnsi"/>
        </w:rPr>
      </w:pPr>
      <w:r w:rsidRPr="00F452E4">
        <w:rPr>
          <w:rFonts w:ascii="Montserrat" w:hAnsi="Montserrat" w:cstheme="minorHAnsi"/>
        </w:rPr>
        <w:t>Executed on this day in:</w:t>
      </w:r>
    </w:p>
    <w:p w14:paraId="39C0E0A6" w14:textId="77777777" w:rsidR="00A8147D" w:rsidRDefault="00A8147D" w:rsidP="00D65425">
      <w:pPr>
        <w:spacing w:after="0" w:line="240" w:lineRule="auto"/>
        <w:rPr>
          <w:rFonts w:ascii="Montserrat" w:hAnsi="Montserrat" w:cstheme="minorHAnsi"/>
        </w:rPr>
      </w:pPr>
    </w:p>
    <w:p w14:paraId="6B49DA56" w14:textId="73059F65" w:rsidR="003D2CAB" w:rsidRPr="00F452E4" w:rsidRDefault="00E94658" w:rsidP="00D65425">
      <w:pPr>
        <w:spacing w:after="0" w:line="240" w:lineRule="auto"/>
        <w:rPr>
          <w:rFonts w:ascii="Montserrat" w:hAnsi="Montserrat" w:cstheme="minorHAnsi"/>
        </w:rPr>
      </w:pPr>
      <w:r w:rsidRPr="00F452E4">
        <w:rPr>
          <w:rFonts w:ascii="Montserrat" w:hAnsi="Montserrat" w:cstheme="minorHAnsi"/>
        </w:rPr>
        <w:t>____________________________________</w:t>
      </w:r>
      <w:r w:rsidRPr="00F452E4">
        <w:rPr>
          <w:rFonts w:ascii="Montserrat" w:hAnsi="Montserrat" w:cstheme="minorHAnsi"/>
        </w:rPr>
        <w:tab/>
        <w:t>____________________________________</w:t>
      </w:r>
    </w:p>
    <w:p w14:paraId="0B4A0736" w14:textId="77777777" w:rsidR="003D2CAB" w:rsidRPr="00F452E4" w:rsidRDefault="00E94658" w:rsidP="00D65425">
      <w:pPr>
        <w:spacing w:after="0" w:line="240" w:lineRule="auto"/>
        <w:rPr>
          <w:rFonts w:ascii="Montserrat" w:hAnsi="Montserrat" w:cstheme="minorHAnsi"/>
          <w:i/>
        </w:rPr>
      </w:pPr>
      <w:r w:rsidRPr="00F452E4">
        <w:rPr>
          <w:rFonts w:ascii="Montserrat" w:hAnsi="Montserrat" w:cstheme="minorHAnsi"/>
          <w:i/>
        </w:rPr>
        <w:t>Location</w:t>
      </w:r>
      <w:r w:rsidRPr="00F452E4">
        <w:rPr>
          <w:rFonts w:ascii="Montserrat" w:hAnsi="Montserrat" w:cstheme="minorHAnsi"/>
          <w:i/>
        </w:rPr>
        <w:tab/>
      </w:r>
      <w:r w:rsidRPr="00F452E4">
        <w:rPr>
          <w:rFonts w:ascii="Montserrat" w:hAnsi="Montserrat" w:cstheme="minorHAnsi"/>
          <w:i/>
        </w:rPr>
        <w:tab/>
      </w:r>
      <w:r w:rsidRPr="00F452E4">
        <w:rPr>
          <w:rFonts w:ascii="Montserrat" w:hAnsi="Montserrat" w:cstheme="minorHAnsi"/>
          <w:i/>
        </w:rPr>
        <w:tab/>
      </w:r>
      <w:r w:rsidRPr="00F452E4">
        <w:rPr>
          <w:rFonts w:ascii="Montserrat" w:hAnsi="Montserrat" w:cstheme="minorHAnsi"/>
          <w:i/>
        </w:rPr>
        <w:tab/>
      </w:r>
      <w:r w:rsidRPr="00F452E4">
        <w:rPr>
          <w:rFonts w:ascii="Montserrat" w:hAnsi="Montserrat" w:cstheme="minorHAnsi"/>
          <w:i/>
        </w:rPr>
        <w:tab/>
      </w:r>
      <w:r w:rsidRPr="00F452E4">
        <w:rPr>
          <w:rFonts w:ascii="Montserrat" w:hAnsi="Montserrat" w:cstheme="minorHAnsi"/>
          <w:i/>
        </w:rPr>
        <w:tab/>
        <w:t>Date</w:t>
      </w:r>
    </w:p>
    <w:p w14:paraId="6FA00A32" w14:textId="77777777" w:rsidR="00A8147D" w:rsidRDefault="00A8147D" w:rsidP="00D65425">
      <w:pPr>
        <w:spacing w:after="0" w:line="240" w:lineRule="auto"/>
        <w:rPr>
          <w:rFonts w:ascii="Montserrat" w:hAnsi="Montserrat" w:cstheme="minorHAnsi"/>
        </w:rPr>
      </w:pPr>
      <w:bookmarkStart w:id="4" w:name="_Hlk466395668"/>
    </w:p>
    <w:p w14:paraId="320360BC" w14:textId="37771CFE" w:rsidR="003D2CAB" w:rsidRPr="00F452E4" w:rsidRDefault="00E94658" w:rsidP="00D65425">
      <w:pPr>
        <w:spacing w:after="0" w:line="240" w:lineRule="auto"/>
        <w:rPr>
          <w:rFonts w:ascii="Montserrat" w:hAnsi="Montserrat" w:cstheme="minorHAnsi"/>
        </w:rPr>
      </w:pPr>
      <w:r w:rsidRPr="00F452E4">
        <w:rPr>
          <w:rFonts w:ascii="Montserrat" w:hAnsi="Montserrat" w:cstheme="minorHAnsi"/>
        </w:rPr>
        <w:t>______________________________________________________________________________</w:t>
      </w:r>
    </w:p>
    <w:p w14:paraId="6FF99A30" w14:textId="6302C732" w:rsidR="005D2FDF" w:rsidRPr="00F452E4" w:rsidRDefault="00E94658" w:rsidP="00D65425">
      <w:pPr>
        <w:spacing w:after="0" w:line="240" w:lineRule="auto"/>
        <w:rPr>
          <w:rFonts w:ascii="Montserrat" w:hAnsi="Montserrat" w:cstheme="minorHAnsi"/>
        </w:rPr>
      </w:pPr>
      <w:r w:rsidRPr="00F452E4">
        <w:rPr>
          <w:rFonts w:ascii="Montserrat" w:hAnsi="Montserrat" w:cstheme="minorHAnsi"/>
          <w:i/>
        </w:rPr>
        <w:t xml:space="preserve">Owner’s </w:t>
      </w:r>
      <w:r w:rsidR="006810D4" w:rsidRPr="00F452E4">
        <w:rPr>
          <w:rFonts w:ascii="Montserrat" w:hAnsi="Montserrat" w:cstheme="minorHAnsi"/>
          <w:i/>
        </w:rPr>
        <w:t>Signature, Name (Print) Title</w:t>
      </w:r>
      <w:bookmarkEnd w:id="4"/>
    </w:p>
    <w:sectPr w:rsidR="005D2FDF" w:rsidRPr="00F452E4" w:rsidSect="00FF005D">
      <w:pgSz w:w="12240" w:h="15840"/>
      <w:pgMar w:top="1296"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38C1BB" w14:textId="77777777" w:rsidR="00FF005D" w:rsidRDefault="00FF005D">
      <w:pPr>
        <w:spacing w:after="0" w:line="240" w:lineRule="auto"/>
      </w:pPr>
      <w:r>
        <w:separator/>
      </w:r>
    </w:p>
  </w:endnote>
  <w:endnote w:type="continuationSeparator" w:id="0">
    <w:p w14:paraId="02446AF9" w14:textId="77777777" w:rsidR="00FF005D" w:rsidRDefault="00FF005D">
      <w:pPr>
        <w:spacing w:after="0" w:line="240" w:lineRule="auto"/>
      </w:pPr>
      <w:r>
        <w:continuationSeparator/>
      </w:r>
    </w:p>
  </w:endnote>
  <w:endnote w:type="continuationNotice" w:id="1">
    <w:p w14:paraId="47120728" w14:textId="77777777" w:rsidR="00FF005D" w:rsidRDefault="00FF00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09ADC" w14:textId="77777777" w:rsidR="004B3866" w:rsidRDefault="00E94658">
    <w:pPr>
      <w:pStyle w:val="DocID"/>
    </w:pPr>
    <w:bookmarkStart w:id="0" w:name="_iDocIDFielde1394ee9-3912-4767-a093-4071"/>
    <w:r>
      <w:t>2221\02\3666090.2</w:t>
    </w:r>
    <w:bookmarkEnd w:id="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A6087" w14:textId="77777777" w:rsidR="0042175E" w:rsidRPr="00F452E4" w:rsidRDefault="00E94658">
    <w:pPr>
      <w:pStyle w:val="Footer"/>
      <w:tabs>
        <w:tab w:val="clear" w:pos="4680"/>
        <w:tab w:val="clear" w:pos="9360"/>
      </w:tabs>
      <w:jc w:val="center"/>
      <w:rPr>
        <w:rFonts w:ascii="Montserrat" w:hAnsi="Montserrat"/>
        <w:caps/>
        <w:noProof/>
      </w:rPr>
    </w:pPr>
    <w:r w:rsidRPr="00F452E4">
      <w:rPr>
        <w:rFonts w:ascii="Montserrat" w:hAnsi="Montserrat"/>
        <w:caps/>
      </w:rPr>
      <w:fldChar w:fldCharType="begin"/>
    </w:r>
    <w:r w:rsidRPr="00F452E4">
      <w:rPr>
        <w:rFonts w:ascii="Montserrat" w:hAnsi="Montserrat"/>
        <w:caps/>
      </w:rPr>
      <w:instrText xml:space="preserve"> PAGE   \* MERGEFORMAT </w:instrText>
    </w:r>
    <w:r w:rsidRPr="00F452E4">
      <w:rPr>
        <w:rFonts w:ascii="Montserrat" w:hAnsi="Montserrat"/>
        <w:caps/>
      </w:rPr>
      <w:fldChar w:fldCharType="separate"/>
    </w:r>
    <w:r w:rsidRPr="00F452E4">
      <w:rPr>
        <w:rFonts w:ascii="Montserrat" w:hAnsi="Montserrat"/>
        <w:caps/>
        <w:noProof/>
      </w:rPr>
      <w:t>2</w:t>
    </w:r>
    <w:r w:rsidRPr="00F452E4">
      <w:rPr>
        <w:rFonts w:ascii="Montserrat" w:hAnsi="Montserrat"/>
        <w:cap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751E8" w14:textId="6D1E58D4" w:rsidR="00F87B52" w:rsidRPr="00F452E4" w:rsidRDefault="00F87B52" w:rsidP="00F87B52">
    <w:pPr>
      <w:pStyle w:val="Footer"/>
      <w:tabs>
        <w:tab w:val="clear" w:pos="4680"/>
        <w:tab w:val="clear" w:pos="9360"/>
      </w:tabs>
      <w:jc w:val="center"/>
      <w:rPr>
        <w:rFonts w:ascii="Montserrat" w:hAnsi="Montserrat"/>
        <w:caps/>
        <w:noProof/>
      </w:rPr>
    </w:pPr>
    <w:r w:rsidRPr="00F452E4">
      <w:rPr>
        <w:rFonts w:ascii="Montserrat" w:hAnsi="Montserrat"/>
        <w:caps/>
      </w:rPr>
      <w:fldChar w:fldCharType="begin"/>
    </w:r>
    <w:r w:rsidRPr="00F452E4">
      <w:rPr>
        <w:rFonts w:ascii="Montserrat" w:hAnsi="Montserrat"/>
        <w:caps/>
      </w:rPr>
      <w:instrText xml:space="preserve"> PAGE   \* MERGEFORMAT </w:instrText>
    </w:r>
    <w:r w:rsidRPr="00F452E4">
      <w:rPr>
        <w:rFonts w:ascii="Montserrat" w:hAnsi="Montserrat"/>
        <w:caps/>
      </w:rPr>
      <w:fldChar w:fldCharType="separate"/>
    </w:r>
    <w:r>
      <w:rPr>
        <w:rFonts w:ascii="Montserrat" w:hAnsi="Montserrat"/>
        <w:caps/>
      </w:rPr>
      <w:t>2</w:t>
    </w:r>
    <w:r w:rsidRPr="00F452E4">
      <w:rPr>
        <w:rFonts w:ascii="Montserrat" w:hAnsi="Montserrat"/>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25ED95" w14:textId="77777777" w:rsidR="00FF005D" w:rsidRDefault="00FF005D" w:rsidP="00D64C62">
      <w:pPr>
        <w:spacing w:after="0" w:line="240" w:lineRule="auto"/>
      </w:pPr>
      <w:r>
        <w:separator/>
      </w:r>
    </w:p>
  </w:footnote>
  <w:footnote w:type="continuationSeparator" w:id="0">
    <w:p w14:paraId="163A53C6" w14:textId="77777777" w:rsidR="00FF005D" w:rsidRDefault="00FF005D" w:rsidP="00D64C62">
      <w:pPr>
        <w:spacing w:after="0" w:line="240" w:lineRule="auto"/>
      </w:pPr>
      <w:r>
        <w:continuationSeparator/>
      </w:r>
    </w:p>
  </w:footnote>
  <w:footnote w:type="continuationNotice" w:id="1">
    <w:p w14:paraId="35E3677A" w14:textId="77777777" w:rsidR="00FF005D" w:rsidRDefault="00FF005D">
      <w:pPr>
        <w:spacing w:after="0" w:line="240" w:lineRule="auto"/>
      </w:pPr>
    </w:p>
  </w:footnote>
  <w:footnote w:id="2">
    <w:p w14:paraId="08586130" w14:textId="2CE6513F" w:rsidR="0008159A" w:rsidRDefault="0008159A">
      <w:pPr>
        <w:pStyle w:val="FootnoteText"/>
      </w:pPr>
      <w:r w:rsidRPr="009923F3">
        <w:rPr>
          <w:rStyle w:val="FootnoteReference"/>
          <w:rFonts w:ascii="Calibri Light" w:eastAsiaTheme="minorHAnsi" w:hAnsi="Calibri Light" w:cs="Calibri Light"/>
          <w:sz w:val="16"/>
          <w:szCs w:val="20"/>
          <w:vertAlign w:val="superscript"/>
        </w:rPr>
        <w:footnoteRef/>
      </w:r>
      <w:r w:rsidR="00A368C6" w:rsidRPr="009923F3">
        <w:rPr>
          <w:rStyle w:val="FootnoteReference"/>
          <w:rFonts w:ascii="Calibri Light" w:eastAsiaTheme="minorHAnsi" w:hAnsi="Calibri Light" w:cs="Calibri Light"/>
          <w:sz w:val="16"/>
          <w:szCs w:val="20"/>
          <w:vertAlign w:val="superscript"/>
        </w:rPr>
        <w:t xml:space="preserve"> </w:t>
      </w:r>
      <w:r w:rsidRPr="00DC4D28">
        <w:rPr>
          <w:rFonts w:ascii="Montserrat" w:eastAsiaTheme="minorHAnsi" w:hAnsi="Montserrat" w:cstheme="minorBidi"/>
          <w:sz w:val="16"/>
          <w:szCs w:val="20"/>
        </w:rPr>
        <w:t xml:space="preserve">Only one change has been made in the list of required information since January 1, 2020. </w:t>
      </w:r>
      <w:r w:rsidR="002B116C">
        <w:rPr>
          <w:rFonts w:ascii="Montserrat" w:eastAsiaTheme="minorHAnsi" w:hAnsi="Montserrat" w:cstheme="minorBidi"/>
          <w:sz w:val="16"/>
          <w:szCs w:val="20"/>
        </w:rPr>
        <w:t xml:space="preserve">Government Code </w:t>
      </w:r>
      <w:r w:rsidRPr="00DC4D28">
        <w:rPr>
          <w:rFonts w:ascii="Montserrat" w:eastAsiaTheme="minorHAnsi" w:hAnsi="Montserrat" w:cstheme="minorBidi"/>
          <w:sz w:val="16"/>
          <w:szCs w:val="20"/>
        </w:rPr>
        <w:t xml:space="preserve">Section 65941.1(a)(8)(C) previously referenced a hazardous waste site listed pursuant to </w:t>
      </w:r>
      <w:r w:rsidR="002B116C">
        <w:rPr>
          <w:rFonts w:ascii="Montserrat" w:eastAsiaTheme="minorHAnsi" w:hAnsi="Montserrat" w:cstheme="minorBidi"/>
          <w:sz w:val="16"/>
          <w:szCs w:val="20"/>
        </w:rPr>
        <w:t xml:space="preserve">Government Code </w:t>
      </w:r>
      <w:r w:rsidRPr="00DC4D28">
        <w:rPr>
          <w:rFonts w:ascii="Montserrat" w:eastAsiaTheme="minorHAnsi" w:hAnsi="Montserrat" w:cstheme="minorBidi"/>
          <w:sz w:val="16"/>
          <w:szCs w:val="20"/>
        </w:rPr>
        <w:t xml:space="preserve">Section 65962.5 or a site designated by the Department of Toxic Substances Control pursuant to Health &amp; Safety Code section 25356. Also, subsection (e) of </w:t>
      </w:r>
      <w:r w:rsidR="002B116C">
        <w:rPr>
          <w:rFonts w:ascii="Montserrat" w:eastAsiaTheme="minorHAnsi" w:hAnsi="Montserrat" w:cstheme="minorBidi"/>
          <w:sz w:val="16"/>
          <w:szCs w:val="20"/>
        </w:rPr>
        <w:t xml:space="preserve">Government Code </w:t>
      </w:r>
      <w:r w:rsidRPr="00DC4D28">
        <w:rPr>
          <w:rFonts w:ascii="Montserrat" w:eastAsiaTheme="minorHAnsi" w:hAnsi="Montserrat" w:cstheme="minorBidi"/>
          <w:sz w:val="16"/>
          <w:szCs w:val="20"/>
        </w:rPr>
        <w:t xml:space="preserve">Section 65941.1 </w:t>
      </w:r>
      <w:r w:rsidR="00967EC7">
        <w:rPr>
          <w:rFonts w:ascii="Montserrat" w:eastAsiaTheme="minorHAnsi" w:hAnsi="Montserrat" w:cstheme="minorBidi"/>
          <w:sz w:val="16"/>
          <w:szCs w:val="20"/>
        </w:rPr>
        <w:t xml:space="preserve">regarding </w:t>
      </w:r>
      <w:r w:rsidR="00967EC7" w:rsidRPr="00967EC7">
        <w:rPr>
          <w:rFonts w:ascii="Montserrat" w:eastAsiaTheme="minorHAnsi" w:hAnsi="Montserrat" w:cstheme="minorBidi"/>
          <w:sz w:val="16"/>
          <w:szCs w:val="20"/>
        </w:rPr>
        <w:t>tribal cultural resource</w:t>
      </w:r>
      <w:r w:rsidR="00967EC7">
        <w:rPr>
          <w:rFonts w:ascii="Montserrat" w:eastAsiaTheme="minorHAnsi" w:hAnsi="Montserrat" w:cstheme="minorBidi"/>
          <w:sz w:val="16"/>
          <w:szCs w:val="20"/>
        </w:rPr>
        <w:t xml:space="preserve">s </w:t>
      </w:r>
      <w:r w:rsidRPr="00DC4D28">
        <w:rPr>
          <w:rFonts w:ascii="Montserrat" w:eastAsiaTheme="minorHAnsi" w:hAnsi="Montserrat" w:cstheme="minorBidi"/>
          <w:sz w:val="16"/>
          <w:szCs w:val="20"/>
        </w:rPr>
        <w:t xml:space="preserve">was adopted after January 1, </w:t>
      </w:r>
      <w:r w:rsidR="009923F3" w:rsidRPr="00DC4D28">
        <w:rPr>
          <w:rFonts w:ascii="Montserrat" w:eastAsiaTheme="minorHAnsi" w:hAnsi="Montserrat" w:cstheme="minorBidi"/>
          <w:sz w:val="16"/>
          <w:szCs w:val="20"/>
        </w:rPr>
        <w:t>2020,</w:t>
      </w:r>
      <w:r w:rsidRPr="00DC4D28">
        <w:rPr>
          <w:rFonts w:ascii="Montserrat" w:eastAsiaTheme="minorHAnsi" w:hAnsi="Montserrat" w:cstheme="minorBidi"/>
          <w:sz w:val="16"/>
          <w:szCs w:val="20"/>
        </w:rPr>
        <w:t xml:space="preserve"> and so is not applicable to a preliminary application filed for an SB 35 project.</w:t>
      </w:r>
    </w:p>
  </w:footnote>
  <w:footnote w:id="3">
    <w:p w14:paraId="3C006CCC" w14:textId="0AD050E2" w:rsidR="00172FAC" w:rsidRDefault="00172FAC">
      <w:pPr>
        <w:pStyle w:val="FootnoteText"/>
      </w:pPr>
      <w:r w:rsidRPr="00635C19">
        <w:rPr>
          <w:rFonts w:ascii="Montserrat" w:eastAsiaTheme="minorHAnsi" w:hAnsi="Montserrat" w:cstheme="minorBidi"/>
          <w:sz w:val="16"/>
          <w:szCs w:val="20"/>
          <w:vertAlign w:val="superscript"/>
        </w:rPr>
        <w:footnoteRef/>
      </w:r>
      <w:r w:rsidRPr="00635C19">
        <w:rPr>
          <w:rFonts w:ascii="Montserrat" w:eastAsiaTheme="minorHAnsi" w:hAnsi="Montserrat" w:cstheme="minorBidi"/>
          <w:sz w:val="16"/>
          <w:szCs w:val="20"/>
        </w:rPr>
        <w:t xml:space="preserve"> See: </w:t>
      </w:r>
      <w:hyperlink r:id="rId1" w:history="1">
        <w:r w:rsidRPr="00635C19">
          <w:rPr>
            <w:rFonts w:ascii="Montserrat" w:eastAsiaTheme="minorHAnsi" w:hAnsi="Montserrat" w:cstheme="minorBidi"/>
            <w:sz w:val="16"/>
            <w:szCs w:val="20"/>
          </w:rPr>
          <w:t>https://www.treasurer.ca.gov/ctcac/opportunity.asp</w:t>
        </w:r>
      </w:hyperlink>
    </w:p>
  </w:footnote>
  <w:footnote w:id="4">
    <w:p w14:paraId="29DA3323" w14:textId="77777777" w:rsidR="008E0729" w:rsidRPr="007678BB" w:rsidRDefault="008E0729" w:rsidP="008E0729">
      <w:pPr>
        <w:rPr>
          <w:rStyle w:val="SubtleEmphasis"/>
          <w:rFonts w:ascii="Montserrat" w:hAnsi="Montserrat"/>
          <w:sz w:val="20"/>
          <w:szCs w:val="20"/>
        </w:rPr>
      </w:pPr>
      <w:r w:rsidRPr="007678BB">
        <w:rPr>
          <w:rStyle w:val="SubtleEmphasis"/>
          <w:rFonts w:ascii="Montserrat" w:hAnsi="Montserrat"/>
          <w:sz w:val="18"/>
          <w:szCs w:val="18"/>
        </w:rPr>
        <w:footnoteRef/>
      </w:r>
      <w:r w:rsidRPr="007678BB">
        <w:rPr>
          <w:rStyle w:val="SubtleEmphasis"/>
          <w:rFonts w:ascii="Montserrat" w:hAnsi="Montserrat"/>
          <w:sz w:val="18"/>
          <w:szCs w:val="18"/>
        </w:rPr>
        <w:t>. “Total Units” means number of units prior to calculating any density bonus.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9758D" w14:textId="3C36B8EA" w:rsidR="00D33CEB" w:rsidRPr="005F3874" w:rsidRDefault="00D33CEB" w:rsidP="00D33CEB">
    <w:pPr>
      <w:pStyle w:val="Header"/>
      <w:pBdr>
        <w:bottom w:val="single" w:sz="4" w:space="1" w:color="BAABCE"/>
      </w:pBdr>
      <w:jc w:val="right"/>
      <w:rPr>
        <w:color w:val="754F97"/>
        <w:sz w:val="16"/>
        <w:szCs w:val="16"/>
      </w:rPr>
    </w:pPr>
    <w:r w:rsidRPr="00D33CEB">
      <w:rPr>
        <w:color w:val="754F97"/>
        <w:sz w:val="16"/>
        <w:szCs w:val="16"/>
      </w:rPr>
      <w:t>SB</w:t>
    </w:r>
    <w:r w:rsidR="00805D59">
      <w:rPr>
        <w:color w:val="754F97"/>
        <w:sz w:val="16"/>
        <w:szCs w:val="16"/>
      </w:rPr>
      <w:t xml:space="preserve"> </w:t>
    </w:r>
    <w:r w:rsidRPr="00D33CEB">
      <w:rPr>
        <w:color w:val="754F97"/>
        <w:sz w:val="16"/>
        <w:szCs w:val="16"/>
      </w:rPr>
      <w:t xml:space="preserve">35 Process </w:t>
    </w:r>
    <w:r w:rsidR="00997C46">
      <w:rPr>
        <w:color w:val="754F97"/>
        <w:sz w:val="16"/>
        <w:szCs w:val="16"/>
      </w:rPr>
      <w:t xml:space="preserve">Overview </w:t>
    </w:r>
    <w:r w:rsidRPr="00D33CEB">
      <w:rPr>
        <w:color w:val="754F97"/>
        <w:sz w:val="16"/>
        <w:szCs w:val="16"/>
      </w:rPr>
      <w:t>and Eligibility Checklist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4A917" w14:textId="77777777" w:rsidR="00DA671C" w:rsidRDefault="00DA671C" w:rsidP="00DA671C">
    <w:pPr>
      <w:pStyle w:val="TitlePageReportType"/>
      <w:spacing w:before="0" w:line="216" w:lineRule="auto"/>
      <w:jc w:val="right"/>
      <w:rPr>
        <w:rFonts w:ascii="Montserrat" w:hAnsi="Montserrat"/>
        <w:smallCaps w:val="0"/>
        <w:color w:val="283C75"/>
        <w:sz w:val="22"/>
        <w:szCs w:val="20"/>
      </w:rPr>
    </w:pPr>
    <w:r w:rsidRPr="00377FBD">
      <w:rPr>
        <w:rFonts w:ascii="Montserrat" w:hAnsi="Montserrat"/>
        <w:noProof/>
        <w:sz w:val="18"/>
        <w:szCs w:val="20"/>
      </w:rPr>
      <w:drawing>
        <wp:inline distT="0" distB="0" distL="0" distR="0" wp14:anchorId="3107CECB" wp14:editId="139509C1">
          <wp:extent cx="1828800" cy="301752"/>
          <wp:effectExtent l="0" t="0" r="0" b="3175"/>
          <wp:docPr id="184028480" name="Graphic 18402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98717" name=""/>
                  <pic:cNvPicPr/>
                </pic:nvPicPr>
                <pic:blipFill>
                  <a:blip r:embed="rId1">
                    <a:extLst>
                      <a:ext uri="{96DAC541-7B7A-43D3-8B79-37D633B846F1}">
                        <asvg:svgBlip xmlns:asvg="http://schemas.microsoft.com/office/drawing/2016/SVG/main" r:embed="rId2"/>
                      </a:ext>
                    </a:extLst>
                  </a:blip>
                  <a:stretch>
                    <a:fillRect/>
                  </a:stretch>
                </pic:blipFill>
                <pic:spPr>
                  <a:xfrm>
                    <a:off x="0" y="0"/>
                    <a:ext cx="1828800" cy="3017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848DF"/>
    <w:multiLevelType w:val="hybridMultilevel"/>
    <w:tmpl w:val="AA168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7703B"/>
    <w:multiLevelType w:val="hybridMultilevel"/>
    <w:tmpl w:val="5CACA404"/>
    <w:lvl w:ilvl="0" w:tplc="0409000F">
      <w:start w:val="1"/>
      <w:numFmt w:val="decimal"/>
      <w:lvlText w:val="%1."/>
      <w:lvlJc w:val="left"/>
      <w:pPr>
        <w:ind w:left="360" w:hanging="360"/>
      </w:pPr>
      <w:rPr>
        <w:rFonts w:hint="default"/>
      </w:rPr>
    </w:lvl>
    <w:lvl w:ilvl="1" w:tplc="8A52D220">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9F7F00"/>
    <w:multiLevelType w:val="hybridMultilevel"/>
    <w:tmpl w:val="41FEFE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BF7836"/>
    <w:multiLevelType w:val="hybridMultilevel"/>
    <w:tmpl w:val="FA16E828"/>
    <w:lvl w:ilvl="0" w:tplc="1B120BBA">
      <w:start w:val="1"/>
      <w:numFmt w:val="bullet"/>
      <w:lvlText w:val=""/>
      <w:lvlJc w:val="left"/>
      <w:pPr>
        <w:ind w:left="2160" w:hanging="360"/>
      </w:pPr>
      <w:rPr>
        <w:rFonts w:ascii="Symbol" w:hAnsi="Symbol" w:hint="default"/>
      </w:rPr>
    </w:lvl>
    <w:lvl w:ilvl="1" w:tplc="552AA75C" w:tentative="1">
      <w:start w:val="1"/>
      <w:numFmt w:val="bullet"/>
      <w:lvlText w:val="o"/>
      <w:lvlJc w:val="left"/>
      <w:pPr>
        <w:ind w:left="2880" w:hanging="360"/>
      </w:pPr>
      <w:rPr>
        <w:rFonts w:ascii="Courier New" w:hAnsi="Courier New" w:cs="Courier New" w:hint="default"/>
      </w:rPr>
    </w:lvl>
    <w:lvl w:ilvl="2" w:tplc="E1B2267A" w:tentative="1">
      <w:start w:val="1"/>
      <w:numFmt w:val="bullet"/>
      <w:lvlText w:val=""/>
      <w:lvlJc w:val="left"/>
      <w:pPr>
        <w:ind w:left="3600" w:hanging="360"/>
      </w:pPr>
      <w:rPr>
        <w:rFonts w:ascii="Wingdings" w:hAnsi="Wingdings" w:hint="default"/>
      </w:rPr>
    </w:lvl>
    <w:lvl w:ilvl="3" w:tplc="A112D87A" w:tentative="1">
      <w:start w:val="1"/>
      <w:numFmt w:val="bullet"/>
      <w:lvlText w:val=""/>
      <w:lvlJc w:val="left"/>
      <w:pPr>
        <w:ind w:left="4320" w:hanging="360"/>
      </w:pPr>
      <w:rPr>
        <w:rFonts w:ascii="Symbol" w:hAnsi="Symbol" w:hint="default"/>
      </w:rPr>
    </w:lvl>
    <w:lvl w:ilvl="4" w:tplc="393035EA" w:tentative="1">
      <w:start w:val="1"/>
      <w:numFmt w:val="bullet"/>
      <w:lvlText w:val="o"/>
      <w:lvlJc w:val="left"/>
      <w:pPr>
        <w:ind w:left="5040" w:hanging="360"/>
      </w:pPr>
      <w:rPr>
        <w:rFonts w:ascii="Courier New" w:hAnsi="Courier New" w:cs="Courier New" w:hint="default"/>
      </w:rPr>
    </w:lvl>
    <w:lvl w:ilvl="5" w:tplc="A9941B80" w:tentative="1">
      <w:start w:val="1"/>
      <w:numFmt w:val="bullet"/>
      <w:lvlText w:val=""/>
      <w:lvlJc w:val="left"/>
      <w:pPr>
        <w:ind w:left="5760" w:hanging="360"/>
      </w:pPr>
      <w:rPr>
        <w:rFonts w:ascii="Wingdings" w:hAnsi="Wingdings" w:hint="default"/>
      </w:rPr>
    </w:lvl>
    <w:lvl w:ilvl="6" w:tplc="57469804" w:tentative="1">
      <w:start w:val="1"/>
      <w:numFmt w:val="bullet"/>
      <w:lvlText w:val=""/>
      <w:lvlJc w:val="left"/>
      <w:pPr>
        <w:ind w:left="6480" w:hanging="360"/>
      </w:pPr>
      <w:rPr>
        <w:rFonts w:ascii="Symbol" w:hAnsi="Symbol" w:hint="default"/>
      </w:rPr>
    </w:lvl>
    <w:lvl w:ilvl="7" w:tplc="3C8053E0" w:tentative="1">
      <w:start w:val="1"/>
      <w:numFmt w:val="bullet"/>
      <w:lvlText w:val="o"/>
      <w:lvlJc w:val="left"/>
      <w:pPr>
        <w:ind w:left="7200" w:hanging="360"/>
      </w:pPr>
      <w:rPr>
        <w:rFonts w:ascii="Courier New" w:hAnsi="Courier New" w:cs="Courier New" w:hint="default"/>
      </w:rPr>
    </w:lvl>
    <w:lvl w:ilvl="8" w:tplc="44B6478C" w:tentative="1">
      <w:start w:val="1"/>
      <w:numFmt w:val="bullet"/>
      <w:lvlText w:val=""/>
      <w:lvlJc w:val="left"/>
      <w:pPr>
        <w:ind w:left="7920" w:hanging="360"/>
      </w:pPr>
      <w:rPr>
        <w:rFonts w:ascii="Wingdings" w:hAnsi="Wingdings" w:hint="default"/>
      </w:rPr>
    </w:lvl>
  </w:abstractNum>
  <w:abstractNum w:abstractNumId="4" w15:restartNumberingAfterBreak="0">
    <w:nsid w:val="0E37141D"/>
    <w:multiLevelType w:val="hybridMultilevel"/>
    <w:tmpl w:val="C688F0D4"/>
    <w:lvl w:ilvl="0" w:tplc="BEE6F8B2">
      <w:start w:val="1"/>
      <w:numFmt w:val="bullet"/>
      <w:lvlText w:val=""/>
      <w:lvlJc w:val="left"/>
      <w:pPr>
        <w:ind w:left="2160" w:hanging="360"/>
      </w:pPr>
      <w:rPr>
        <w:rFonts w:ascii="Symbol" w:hAnsi="Symbol" w:hint="default"/>
      </w:rPr>
    </w:lvl>
    <w:lvl w:ilvl="1" w:tplc="706089EA" w:tentative="1">
      <w:start w:val="1"/>
      <w:numFmt w:val="bullet"/>
      <w:lvlText w:val="o"/>
      <w:lvlJc w:val="left"/>
      <w:pPr>
        <w:ind w:left="2880" w:hanging="360"/>
      </w:pPr>
      <w:rPr>
        <w:rFonts w:ascii="Courier New" w:hAnsi="Courier New" w:cs="Courier New" w:hint="default"/>
      </w:rPr>
    </w:lvl>
    <w:lvl w:ilvl="2" w:tplc="63E017E2" w:tentative="1">
      <w:start w:val="1"/>
      <w:numFmt w:val="bullet"/>
      <w:lvlText w:val=""/>
      <w:lvlJc w:val="left"/>
      <w:pPr>
        <w:ind w:left="3600" w:hanging="360"/>
      </w:pPr>
      <w:rPr>
        <w:rFonts w:ascii="Wingdings" w:hAnsi="Wingdings" w:hint="default"/>
      </w:rPr>
    </w:lvl>
    <w:lvl w:ilvl="3" w:tplc="8D84A1BA" w:tentative="1">
      <w:start w:val="1"/>
      <w:numFmt w:val="bullet"/>
      <w:lvlText w:val=""/>
      <w:lvlJc w:val="left"/>
      <w:pPr>
        <w:ind w:left="4320" w:hanging="360"/>
      </w:pPr>
      <w:rPr>
        <w:rFonts w:ascii="Symbol" w:hAnsi="Symbol" w:hint="default"/>
      </w:rPr>
    </w:lvl>
    <w:lvl w:ilvl="4" w:tplc="CA64EA4C" w:tentative="1">
      <w:start w:val="1"/>
      <w:numFmt w:val="bullet"/>
      <w:lvlText w:val="o"/>
      <w:lvlJc w:val="left"/>
      <w:pPr>
        <w:ind w:left="5040" w:hanging="360"/>
      </w:pPr>
      <w:rPr>
        <w:rFonts w:ascii="Courier New" w:hAnsi="Courier New" w:cs="Courier New" w:hint="default"/>
      </w:rPr>
    </w:lvl>
    <w:lvl w:ilvl="5" w:tplc="E9005E40" w:tentative="1">
      <w:start w:val="1"/>
      <w:numFmt w:val="bullet"/>
      <w:lvlText w:val=""/>
      <w:lvlJc w:val="left"/>
      <w:pPr>
        <w:ind w:left="5760" w:hanging="360"/>
      </w:pPr>
      <w:rPr>
        <w:rFonts w:ascii="Wingdings" w:hAnsi="Wingdings" w:hint="default"/>
      </w:rPr>
    </w:lvl>
    <w:lvl w:ilvl="6" w:tplc="5476C0D2" w:tentative="1">
      <w:start w:val="1"/>
      <w:numFmt w:val="bullet"/>
      <w:lvlText w:val=""/>
      <w:lvlJc w:val="left"/>
      <w:pPr>
        <w:ind w:left="6480" w:hanging="360"/>
      </w:pPr>
      <w:rPr>
        <w:rFonts w:ascii="Symbol" w:hAnsi="Symbol" w:hint="default"/>
      </w:rPr>
    </w:lvl>
    <w:lvl w:ilvl="7" w:tplc="BC3CD99A" w:tentative="1">
      <w:start w:val="1"/>
      <w:numFmt w:val="bullet"/>
      <w:lvlText w:val="o"/>
      <w:lvlJc w:val="left"/>
      <w:pPr>
        <w:ind w:left="7200" w:hanging="360"/>
      </w:pPr>
      <w:rPr>
        <w:rFonts w:ascii="Courier New" w:hAnsi="Courier New" w:cs="Courier New" w:hint="default"/>
      </w:rPr>
    </w:lvl>
    <w:lvl w:ilvl="8" w:tplc="6DE0A0A2" w:tentative="1">
      <w:start w:val="1"/>
      <w:numFmt w:val="bullet"/>
      <w:lvlText w:val=""/>
      <w:lvlJc w:val="left"/>
      <w:pPr>
        <w:ind w:left="7920" w:hanging="360"/>
      </w:pPr>
      <w:rPr>
        <w:rFonts w:ascii="Wingdings" w:hAnsi="Wingdings" w:hint="default"/>
      </w:rPr>
    </w:lvl>
  </w:abstractNum>
  <w:abstractNum w:abstractNumId="5" w15:restartNumberingAfterBreak="0">
    <w:nsid w:val="1A502888"/>
    <w:multiLevelType w:val="hybridMultilevel"/>
    <w:tmpl w:val="3758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151BAC"/>
    <w:multiLevelType w:val="hybridMultilevel"/>
    <w:tmpl w:val="9C74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2C6427"/>
    <w:multiLevelType w:val="hybridMultilevel"/>
    <w:tmpl w:val="3EF844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41A103F"/>
    <w:multiLevelType w:val="hybridMultilevel"/>
    <w:tmpl w:val="9CD640AA"/>
    <w:lvl w:ilvl="0" w:tplc="91E804A6">
      <w:start w:val="1"/>
      <w:numFmt w:val="bullet"/>
      <w:lvlText w:val=""/>
      <w:lvlJc w:val="left"/>
      <w:pPr>
        <w:ind w:left="720" w:hanging="360"/>
      </w:pPr>
      <w:rPr>
        <w:rFonts w:ascii="Symbol" w:hAnsi="Symbol" w:hint="default"/>
      </w:rPr>
    </w:lvl>
    <w:lvl w:ilvl="1" w:tplc="BAC84484" w:tentative="1">
      <w:start w:val="1"/>
      <w:numFmt w:val="bullet"/>
      <w:lvlText w:val="o"/>
      <w:lvlJc w:val="left"/>
      <w:pPr>
        <w:ind w:left="1440" w:hanging="360"/>
      </w:pPr>
      <w:rPr>
        <w:rFonts w:ascii="Courier New" w:hAnsi="Courier New" w:cs="Courier New" w:hint="default"/>
      </w:rPr>
    </w:lvl>
    <w:lvl w:ilvl="2" w:tplc="DB284946" w:tentative="1">
      <w:start w:val="1"/>
      <w:numFmt w:val="bullet"/>
      <w:lvlText w:val=""/>
      <w:lvlJc w:val="left"/>
      <w:pPr>
        <w:ind w:left="2160" w:hanging="360"/>
      </w:pPr>
      <w:rPr>
        <w:rFonts w:ascii="Wingdings" w:hAnsi="Wingdings" w:hint="default"/>
      </w:rPr>
    </w:lvl>
    <w:lvl w:ilvl="3" w:tplc="739CB6A0" w:tentative="1">
      <w:start w:val="1"/>
      <w:numFmt w:val="bullet"/>
      <w:lvlText w:val=""/>
      <w:lvlJc w:val="left"/>
      <w:pPr>
        <w:ind w:left="2880" w:hanging="360"/>
      </w:pPr>
      <w:rPr>
        <w:rFonts w:ascii="Symbol" w:hAnsi="Symbol" w:hint="default"/>
      </w:rPr>
    </w:lvl>
    <w:lvl w:ilvl="4" w:tplc="924E4D62" w:tentative="1">
      <w:start w:val="1"/>
      <w:numFmt w:val="bullet"/>
      <w:lvlText w:val="o"/>
      <w:lvlJc w:val="left"/>
      <w:pPr>
        <w:ind w:left="3600" w:hanging="360"/>
      </w:pPr>
      <w:rPr>
        <w:rFonts w:ascii="Courier New" w:hAnsi="Courier New" w:cs="Courier New" w:hint="default"/>
      </w:rPr>
    </w:lvl>
    <w:lvl w:ilvl="5" w:tplc="3AAA0ECA" w:tentative="1">
      <w:start w:val="1"/>
      <w:numFmt w:val="bullet"/>
      <w:lvlText w:val=""/>
      <w:lvlJc w:val="left"/>
      <w:pPr>
        <w:ind w:left="4320" w:hanging="360"/>
      </w:pPr>
      <w:rPr>
        <w:rFonts w:ascii="Wingdings" w:hAnsi="Wingdings" w:hint="default"/>
      </w:rPr>
    </w:lvl>
    <w:lvl w:ilvl="6" w:tplc="D9B229E2" w:tentative="1">
      <w:start w:val="1"/>
      <w:numFmt w:val="bullet"/>
      <w:lvlText w:val=""/>
      <w:lvlJc w:val="left"/>
      <w:pPr>
        <w:ind w:left="5040" w:hanging="360"/>
      </w:pPr>
      <w:rPr>
        <w:rFonts w:ascii="Symbol" w:hAnsi="Symbol" w:hint="default"/>
      </w:rPr>
    </w:lvl>
    <w:lvl w:ilvl="7" w:tplc="0652ED8A" w:tentative="1">
      <w:start w:val="1"/>
      <w:numFmt w:val="bullet"/>
      <w:lvlText w:val="o"/>
      <w:lvlJc w:val="left"/>
      <w:pPr>
        <w:ind w:left="5760" w:hanging="360"/>
      </w:pPr>
      <w:rPr>
        <w:rFonts w:ascii="Courier New" w:hAnsi="Courier New" w:cs="Courier New" w:hint="default"/>
      </w:rPr>
    </w:lvl>
    <w:lvl w:ilvl="8" w:tplc="5BF88FA2" w:tentative="1">
      <w:start w:val="1"/>
      <w:numFmt w:val="bullet"/>
      <w:lvlText w:val=""/>
      <w:lvlJc w:val="left"/>
      <w:pPr>
        <w:ind w:left="6480" w:hanging="360"/>
      </w:pPr>
      <w:rPr>
        <w:rFonts w:ascii="Wingdings" w:hAnsi="Wingdings" w:hint="default"/>
      </w:rPr>
    </w:lvl>
  </w:abstractNum>
  <w:abstractNum w:abstractNumId="9" w15:restartNumberingAfterBreak="0">
    <w:nsid w:val="35DB5148"/>
    <w:multiLevelType w:val="hybridMultilevel"/>
    <w:tmpl w:val="E4BA534C"/>
    <w:lvl w:ilvl="0" w:tplc="55503556">
      <w:start w:val="1"/>
      <w:numFmt w:val="bullet"/>
      <w:lvlText w:val=""/>
      <w:lvlJc w:val="left"/>
      <w:pPr>
        <w:ind w:left="720" w:hanging="360"/>
      </w:pPr>
      <w:rPr>
        <w:rFonts w:ascii="Symbol" w:hAnsi="Symbol" w:hint="default"/>
      </w:rPr>
    </w:lvl>
    <w:lvl w:ilvl="1" w:tplc="A0B4BF06" w:tentative="1">
      <w:start w:val="1"/>
      <w:numFmt w:val="lowerLetter"/>
      <w:lvlText w:val="%2."/>
      <w:lvlJc w:val="left"/>
      <w:pPr>
        <w:ind w:left="1440" w:hanging="360"/>
      </w:pPr>
    </w:lvl>
    <w:lvl w:ilvl="2" w:tplc="EBD4D5C4" w:tentative="1">
      <w:start w:val="1"/>
      <w:numFmt w:val="lowerRoman"/>
      <w:lvlText w:val="%3."/>
      <w:lvlJc w:val="right"/>
      <w:pPr>
        <w:ind w:left="2160" w:hanging="180"/>
      </w:pPr>
    </w:lvl>
    <w:lvl w:ilvl="3" w:tplc="54769C26" w:tentative="1">
      <w:start w:val="1"/>
      <w:numFmt w:val="decimal"/>
      <w:lvlText w:val="%4."/>
      <w:lvlJc w:val="left"/>
      <w:pPr>
        <w:ind w:left="2880" w:hanging="360"/>
      </w:pPr>
    </w:lvl>
    <w:lvl w:ilvl="4" w:tplc="CEAEA90A" w:tentative="1">
      <w:start w:val="1"/>
      <w:numFmt w:val="lowerLetter"/>
      <w:lvlText w:val="%5."/>
      <w:lvlJc w:val="left"/>
      <w:pPr>
        <w:ind w:left="3600" w:hanging="360"/>
      </w:pPr>
    </w:lvl>
    <w:lvl w:ilvl="5" w:tplc="65ACDC0A" w:tentative="1">
      <w:start w:val="1"/>
      <w:numFmt w:val="lowerRoman"/>
      <w:lvlText w:val="%6."/>
      <w:lvlJc w:val="right"/>
      <w:pPr>
        <w:ind w:left="4320" w:hanging="180"/>
      </w:pPr>
    </w:lvl>
    <w:lvl w:ilvl="6" w:tplc="23D2ABD6" w:tentative="1">
      <w:start w:val="1"/>
      <w:numFmt w:val="decimal"/>
      <w:lvlText w:val="%7."/>
      <w:lvlJc w:val="left"/>
      <w:pPr>
        <w:ind w:left="5040" w:hanging="360"/>
      </w:pPr>
    </w:lvl>
    <w:lvl w:ilvl="7" w:tplc="BBAAE448" w:tentative="1">
      <w:start w:val="1"/>
      <w:numFmt w:val="lowerLetter"/>
      <w:lvlText w:val="%8."/>
      <w:lvlJc w:val="left"/>
      <w:pPr>
        <w:ind w:left="5760" w:hanging="360"/>
      </w:pPr>
    </w:lvl>
    <w:lvl w:ilvl="8" w:tplc="246CBBB2" w:tentative="1">
      <w:start w:val="1"/>
      <w:numFmt w:val="lowerRoman"/>
      <w:lvlText w:val="%9."/>
      <w:lvlJc w:val="right"/>
      <w:pPr>
        <w:ind w:left="6480" w:hanging="180"/>
      </w:pPr>
    </w:lvl>
  </w:abstractNum>
  <w:abstractNum w:abstractNumId="10" w15:restartNumberingAfterBreak="0">
    <w:nsid w:val="36D67727"/>
    <w:multiLevelType w:val="hybridMultilevel"/>
    <w:tmpl w:val="EA00905C"/>
    <w:lvl w:ilvl="0" w:tplc="16180DF8">
      <w:start w:val="1"/>
      <w:numFmt w:val="bullet"/>
      <w:lvlText w:val=""/>
      <w:lvlJc w:val="left"/>
      <w:pPr>
        <w:ind w:left="720" w:hanging="360"/>
      </w:pPr>
      <w:rPr>
        <w:rFonts w:ascii="Symbol" w:hAnsi="Symbol" w:hint="default"/>
      </w:rPr>
    </w:lvl>
    <w:lvl w:ilvl="1" w:tplc="687846C2" w:tentative="1">
      <w:start w:val="1"/>
      <w:numFmt w:val="bullet"/>
      <w:lvlText w:val="o"/>
      <w:lvlJc w:val="left"/>
      <w:pPr>
        <w:ind w:left="1440" w:hanging="360"/>
      </w:pPr>
      <w:rPr>
        <w:rFonts w:ascii="Courier New" w:hAnsi="Courier New" w:cs="Courier New" w:hint="default"/>
      </w:rPr>
    </w:lvl>
    <w:lvl w:ilvl="2" w:tplc="096A8664" w:tentative="1">
      <w:start w:val="1"/>
      <w:numFmt w:val="bullet"/>
      <w:lvlText w:val=""/>
      <w:lvlJc w:val="left"/>
      <w:pPr>
        <w:ind w:left="2160" w:hanging="360"/>
      </w:pPr>
      <w:rPr>
        <w:rFonts w:ascii="Wingdings" w:hAnsi="Wingdings" w:hint="default"/>
      </w:rPr>
    </w:lvl>
    <w:lvl w:ilvl="3" w:tplc="0DDACBD0" w:tentative="1">
      <w:start w:val="1"/>
      <w:numFmt w:val="bullet"/>
      <w:lvlText w:val=""/>
      <w:lvlJc w:val="left"/>
      <w:pPr>
        <w:ind w:left="2880" w:hanging="360"/>
      </w:pPr>
      <w:rPr>
        <w:rFonts w:ascii="Symbol" w:hAnsi="Symbol" w:hint="default"/>
      </w:rPr>
    </w:lvl>
    <w:lvl w:ilvl="4" w:tplc="688E9CEE" w:tentative="1">
      <w:start w:val="1"/>
      <w:numFmt w:val="bullet"/>
      <w:lvlText w:val="o"/>
      <w:lvlJc w:val="left"/>
      <w:pPr>
        <w:ind w:left="3600" w:hanging="360"/>
      </w:pPr>
      <w:rPr>
        <w:rFonts w:ascii="Courier New" w:hAnsi="Courier New" w:cs="Courier New" w:hint="default"/>
      </w:rPr>
    </w:lvl>
    <w:lvl w:ilvl="5" w:tplc="E6087664" w:tentative="1">
      <w:start w:val="1"/>
      <w:numFmt w:val="bullet"/>
      <w:lvlText w:val=""/>
      <w:lvlJc w:val="left"/>
      <w:pPr>
        <w:ind w:left="4320" w:hanging="360"/>
      </w:pPr>
      <w:rPr>
        <w:rFonts w:ascii="Wingdings" w:hAnsi="Wingdings" w:hint="default"/>
      </w:rPr>
    </w:lvl>
    <w:lvl w:ilvl="6" w:tplc="38A0A37A" w:tentative="1">
      <w:start w:val="1"/>
      <w:numFmt w:val="bullet"/>
      <w:lvlText w:val=""/>
      <w:lvlJc w:val="left"/>
      <w:pPr>
        <w:ind w:left="5040" w:hanging="360"/>
      </w:pPr>
      <w:rPr>
        <w:rFonts w:ascii="Symbol" w:hAnsi="Symbol" w:hint="default"/>
      </w:rPr>
    </w:lvl>
    <w:lvl w:ilvl="7" w:tplc="159E9BAE" w:tentative="1">
      <w:start w:val="1"/>
      <w:numFmt w:val="bullet"/>
      <w:lvlText w:val="o"/>
      <w:lvlJc w:val="left"/>
      <w:pPr>
        <w:ind w:left="5760" w:hanging="360"/>
      </w:pPr>
      <w:rPr>
        <w:rFonts w:ascii="Courier New" w:hAnsi="Courier New" w:cs="Courier New" w:hint="default"/>
      </w:rPr>
    </w:lvl>
    <w:lvl w:ilvl="8" w:tplc="F16095B0" w:tentative="1">
      <w:start w:val="1"/>
      <w:numFmt w:val="bullet"/>
      <w:lvlText w:val=""/>
      <w:lvlJc w:val="left"/>
      <w:pPr>
        <w:ind w:left="6480" w:hanging="360"/>
      </w:pPr>
      <w:rPr>
        <w:rFonts w:ascii="Wingdings" w:hAnsi="Wingdings" w:hint="default"/>
      </w:rPr>
    </w:lvl>
  </w:abstractNum>
  <w:abstractNum w:abstractNumId="11" w15:restartNumberingAfterBreak="0">
    <w:nsid w:val="3936083A"/>
    <w:multiLevelType w:val="hybridMultilevel"/>
    <w:tmpl w:val="860275A8"/>
    <w:lvl w:ilvl="0" w:tplc="24A8B180">
      <w:start w:val="1"/>
      <w:numFmt w:val="bullet"/>
      <w:lvlText w:val=""/>
      <w:lvlJc w:val="left"/>
      <w:pPr>
        <w:ind w:left="1440" w:hanging="360"/>
      </w:pPr>
      <w:rPr>
        <w:rFonts w:ascii="Symbol" w:hAnsi="Symbol" w:hint="default"/>
      </w:rPr>
    </w:lvl>
    <w:lvl w:ilvl="1" w:tplc="0D749EC4" w:tentative="1">
      <w:start w:val="1"/>
      <w:numFmt w:val="bullet"/>
      <w:lvlText w:val="o"/>
      <w:lvlJc w:val="left"/>
      <w:pPr>
        <w:ind w:left="2160" w:hanging="360"/>
      </w:pPr>
      <w:rPr>
        <w:rFonts w:ascii="Courier New" w:hAnsi="Courier New" w:cs="Courier New" w:hint="default"/>
      </w:rPr>
    </w:lvl>
    <w:lvl w:ilvl="2" w:tplc="3BE42E8C" w:tentative="1">
      <w:start w:val="1"/>
      <w:numFmt w:val="bullet"/>
      <w:lvlText w:val=""/>
      <w:lvlJc w:val="left"/>
      <w:pPr>
        <w:ind w:left="2880" w:hanging="360"/>
      </w:pPr>
      <w:rPr>
        <w:rFonts w:ascii="Wingdings" w:hAnsi="Wingdings" w:hint="default"/>
      </w:rPr>
    </w:lvl>
    <w:lvl w:ilvl="3" w:tplc="2E64036A" w:tentative="1">
      <w:start w:val="1"/>
      <w:numFmt w:val="bullet"/>
      <w:lvlText w:val=""/>
      <w:lvlJc w:val="left"/>
      <w:pPr>
        <w:ind w:left="3600" w:hanging="360"/>
      </w:pPr>
      <w:rPr>
        <w:rFonts w:ascii="Symbol" w:hAnsi="Symbol" w:hint="default"/>
      </w:rPr>
    </w:lvl>
    <w:lvl w:ilvl="4" w:tplc="414C96C2" w:tentative="1">
      <w:start w:val="1"/>
      <w:numFmt w:val="bullet"/>
      <w:lvlText w:val="o"/>
      <w:lvlJc w:val="left"/>
      <w:pPr>
        <w:ind w:left="4320" w:hanging="360"/>
      </w:pPr>
      <w:rPr>
        <w:rFonts w:ascii="Courier New" w:hAnsi="Courier New" w:cs="Courier New" w:hint="default"/>
      </w:rPr>
    </w:lvl>
    <w:lvl w:ilvl="5" w:tplc="3D64A990" w:tentative="1">
      <w:start w:val="1"/>
      <w:numFmt w:val="bullet"/>
      <w:lvlText w:val=""/>
      <w:lvlJc w:val="left"/>
      <w:pPr>
        <w:ind w:left="5040" w:hanging="360"/>
      </w:pPr>
      <w:rPr>
        <w:rFonts w:ascii="Wingdings" w:hAnsi="Wingdings" w:hint="default"/>
      </w:rPr>
    </w:lvl>
    <w:lvl w:ilvl="6" w:tplc="7F74255A" w:tentative="1">
      <w:start w:val="1"/>
      <w:numFmt w:val="bullet"/>
      <w:lvlText w:val=""/>
      <w:lvlJc w:val="left"/>
      <w:pPr>
        <w:ind w:left="5760" w:hanging="360"/>
      </w:pPr>
      <w:rPr>
        <w:rFonts w:ascii="Symbol" w:hAnsi="Symbol" w:hint="default"/>
      </w:rPr>
    </w:lvl>
    <w:lvl w:ilvl="7" w:tplc="39304F6C" w:tentative="1">
      <w:start w:val="1"/>
      <w:numFmt w:val="bullet"/>
      <w:lvlText w:val="o"/>
      <w:lvlJc w:val="left"/>
      <w:pPr>
        <w:ind w:left="6480" w:hanging="360"/>
      </w:pPr>
      <w:rPr>
        <w:rFonts w:ascii="Courier New" w:hAnsi="Courier New" w:cs="Courier New" w:hint="default"/>
      </w:rPr>
    </w:lvl>
    <w:lvl w:ilvl="8" w:tplc="30BCF194" w:tentative="1">
      <w:start w:val="1"/>
      <w:numFmt w:val="bullet"/>
      <w:lvlText w:val=""/>
      <w:lvlJc w:val="left"/>
      <w:pPr>
        <w:ind w:left="7200" w:hanging="360"/>
      </w:pPr>
      <w:rPr>
        <w:rFonts w:ascii="Wingdings" w:hAnsi="Wingdings" w:hint="default"/>
      </w:rPr>
    </w:lvl>
  </w:abstractNum>
  <w:abstractNum w:abstractNumId="12" w15:restartNumberingAfterBreak="0">
    <w:nsid w:val="41D2647E"/>
    <w:multiLevelType w:val="hybridMultilevel"/>
    <w:tmpl w:val="8B84DAA4"/>
    <w:lvl w:ilvl="0" w:tplc="7D62B7F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E61FDB"/>
    <w:multiLevelType w:val="hybridMultilevel"/>
    <w:tmpl w:val="32E86796"/>
    <w:lvl w:ilvl="0" w:tplc="CE949ADA">
      <w:start w:val="1"/>
      <w:numFmt w:val="lowerLetter"/>
      <w:lvlText w:val="(%1)"/>
      <w:lvlJc w:val="left"/>
      <w:pPr>
        <w:ind w:left="1440" w:hanging="360"/>
      </w:pPr>
      <w:rPr>
        <w:rFonts w:hint="default"/>
      </w:rPr>
    </w:lvl>
    <w:lvl w:ilvl="1" w:tplc="273C9608" w:tentative="1">
      <w:start w:val="1"/>
      <w:numFmt w:val="lowerLetter"/>
      <w:lvlText w:val="%2."/>
      <w:lvlJc w:val="left"/>
      <w:pPr>
        <w:ind w:left="2160" w:hanging="360"/>
      </w:pPr>
    </w:lvl>
    <w:lvl w:ilvl="2" w:tplc="52B44D34" w:tentative="1">
      <w:start w:val="1"/>
      <w:numFmt w:val="lowerRoman"/>
      <w:lvlText w:val="%3."/>
      <w:lvlJc w:val="right"/>
      <w:pPr>
        <w:ind w:left="2880" w:hanging="180"/>
      </w:pPr>
    </w:lvl>
    <w:lvl w:ilvl="3" w:tplc="343E78C6" w:tentative="1">
      <w:start w:val="1"/>
      <w:numFmt w:val="decimal"/>
      <w:lvlText w:val="%4."/>
      <w:lvlJc w:val="left"/>
      <w:pPr>
        <w:ind w:left="3600" w:hanging="360"/>
      </w:pPr>
    </w:lvl>
    <w:lvl w:ilvl="4" w:tplc="B498E400" w:tentative="1">
      <w:start w:val="1"/>
      <w:numFmt w:val="lowerLetter"/>
      <w:lvlText w:val="%5."/>
      <w:lvlJc w:val="left"/>
      <w:pPr>
        <w:ind w:left="4320" w:hanging="360"/>
      </w:pPr>
    </w:lvl>
    <w:lvl w:ilvl="5" w:tplc="55D65D6E" w:tentative="1">
      <w:start w:val="1"/>
      <w:numFmt w:val="lowerRoman"/>
      <w:lvlText w:val="%6."/>
      <w:lvlJc w:val="right"/>
      <w:pPr>
        <w:ind w:left="5040" w:hanging="180"/>
      </w:pPr>
    </w:lvl>
    <w:lvl w:ilvl="6" w:tplc="B51EF338" w:tentative="1">
      <w:start w:val="1"/>
      <w:numFmt w:val="decimal"/>
      <w:lvlText w:val="%7."/>
      <w:lvlJc w:val="left"/>
      <w:pPr>
        <w:ind w:left="5760" w:hanging="360"/>
      </w:pPr>
    </w:lvl>
    <w:lvl w:ilvl="7" w:tplc="585632BE" w:tentative="1">
      <w:start w:val="1"/>
      <w:numFmt w:val="lowerLetter"/>
      <w:lvlText w:val="%8."/>
      <w:lvlJc w:val="left"/>
      <w:pPr>
        <w:ind w:left="6480" w:hanging="360"/>
      </w:pPr>
    </w:lvl>
    <w:lvl w:ilvl="8" w:tplc="28E41DC0" w:tentative="1">
      <w:start w:val="1"/>
      <w:numFmt w:val="lowerRoman"/>
      <w:lvlText w:val="%9."/>
      <w:lvlJc w:val="right"/>
      <w:pPr>
        <w:ind w:left="7200" w:hanging="180"/>
      </w:pPr>
    </w:lvl>
  </w:abstractNum>
  <w:abstractNum w:abstractNumId="14" w15:restartNumberingAfterBreak="0">
    <w:nsid w:val="46492B27"/>
    <w:multiLevelType w:val="hybridMultilevel"/>
    <w:tmpl w:val="650634F4"/>
    <w:lvl w:ilvl="0" w:tplc="4A20253C">
      <w:start w:val="1"/>
      <w:numFmt w:val="bullet"/>
      <w:lvlText w:val=""/>
      <w:lvlJc w:val="left"/>
      <w:pPr>
        <w:ind w:left="1080" w:hanging="360"/>
      </w:pPr>
      <w:rPr>
        <w:rFonts w:ascii="Symbol" w:hAnsi="Symbol" w:hint="default"/>
      </w:rPr>
    </w:lvl>
    <w:lvl w:ilvl="1" w:tplc="B47212A8" w:tentative="1">
      <w:start w:val="1"/>
      <w:numFmt w:val="lowerLetter"/>
      <w:lvlText w:val="%2."/>
      <w:lvlJc w:val="left"/>
      <w:pPr>
        <w:ind w:left="1800" w:hanging="360"/>
      </w:pPr>
    </w:lvl>
    <w:lvl w:ilvl="2" w:tplc="28BC1B9C" w:tentative="1">
      <w:start w:val="1"/>
      <w:numFmt w:val="lowerRoman"/>
      <w:lvlText w:val="%3."/>
      <w:lvlJc w:val="right"/>
      <w:pPr>
        <w:ind w:left="2520" w:hanging="180"/>
      </w:pPr>
    </w:lvl>
    <w:lvl w:ilvl="3" w:tplc="A044E6E2" w:tentative="1">
      <w:start w:val="1"/>
      <w:numFmt w:val="decimal"/>
      <w:lvlText w:val="%4."/>
      <w:lvlJc w:val="left"/>
      <w:pPr>
        <w:ind w:left="3240" w:hanging="360"/>
      </w:pPr>
    </w:lvl>
    <w:lvl w:ilvl="4" w:tplc="191468EC" w:tentative="1">
      <w:start w:val="1"/>
      <w:numFmt w:val="lowerLetter"/>
      <w:lvlText w:val="%5."/>
      <w:lvlJc w:val="left"/>
      <w:pPr>
        <w:ind w:left="3960" w:hanging="360"/>
      </w:pPr>
    </w:lvl>
    <w:lvl w:ilvl="5" w:tplc="86781C00" w:tentative="1">
      <w:start w:val="1"/>
      <w:numFmt w:val="lowerRoman"/>
      <w:lvlText w:val="%6."/>
      <w:lvlJc w:val="right"/>
      <w:pPr>
        <w:ind w:left="4680" w:hanging="180"/>
      </w:pPr>
    </w:lvl>
    <w:lvl w:ilvl="6" w:tplc="9208B26E" w:tentative="1">
      <w:start w:val="1"/>
      <w:numFmt w:val="decimal"/>
      <w:lvlText w:val="%7."/>
      <w:lvlJc w:val="left"/>
      <w:pPr>
        <w:ind w:left="5400" w:hanging="360"/>
      </w:pPr>
    </w:lvl>
    <w:lvl w:ilvl="7" w:tplc="AEE63988" w:tentative="1">
      <w:start w:val="1"/>
      <w:numFmt w:val="lowerLetter"/>
      <w:lvlText w:val="%8."/>
      <w:lvlJc w:val="left"/>
      <w:pPr>
        <w:ind w:left="6120" w:hanging="360"/>
      </w:pPr>
    </w:lvl>
    <w:lvl w:ilvl="8" w:tplc="78D2A466" w:tentative="1">
      <w:start w:val="1"/>
      <w:numFmt w:val="lowerRoman"/>
      <w:lvlText w:val="%9."/>
      <w:lvlJc w:val="right"/>
      <w:pPr>
        <w:ind w:left="6840" w:hanging="180"/>
      </w:pPr>
    </w:lvl>
  </w:abstractNum>
  <w:abstractNum w:abstractNumId="15" w15:restartNumberingAfterBreak="0">
    <w:nsid w:val="487C0880"/>
    <w:multiLevelType w:val="hybridMultilevel"/>
    <w:tmpl w:val="7758F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2C30C9"/>
    <w:multiLevelType w:val="hybridMultilevel"/>
    <w:tmpl w:val="B18027E4"/>
    <w:lvl w:ilvl="0" w:tplc="1CF09918">
      <w:start w:val="1"/>
      <w:numFmt w:val="bullet"/>
      <w:lvlText w:val=""/>
      <w:lvlJc w:val="left"/>
      <w:pPr>
        <w:ind w:left="1080" w:hanging="360"/>
      </w:pPr>
      <w:rPr>
        <w:rFonts w:ascii="Symbol" w:hAnsi="Symbol" w:hint="default"/>
      </w:rPr>
    </w:lvl>
    <w:lvl w:ilvl="1" w:tplc="C270C7D8">
      <w:start w:val="1"/>
      <w:numFmt w:val="bullet"/>
      <w:lvlText w:val="o"/>
      <w:lvlJc w:val="left"/>
      <w:pPr>
        <w:ind w:left="1800" w:hanging="360"/>
      </w:pPr>
      <w:rPr>
        <w:rFonts w:ascii="Courier New" w:hAnsi="Courier New" w:cs="Courier New" w:hint="default"/>
      </w:rPr>
    </w:lvl>
    <w:lvl w:ilvl="2" w:tplc="60760776" w:tentative="1">
      <w:start w:val="1"/>
      <w:numFmt w:val="bullet"/>
      <w:lvlText w:val=""/>
      <w:lvlJc w:val="left"/>
      <w:pPr>
        <w:ind w:left="2520" w:hanging="360"/>
      </w:pPr>
      <w:rPr>
        <w:rFonts w:ascii="Wingdings" w:hAnsi="Wingdings" w:hint="default"/>
      </w:rPr>
    </w:lvl>
    <w:lvl w:ilvl="3" w:tplc="AB22E718" w:tentative="1">
      <w:start w:val="1"/>
      <w:numFmt w:val="bullet"/>
      <w:lvlText w:val=""/>
      <w:lvlJc w:val="left"/>
      <w:pPr>
        <w:ind w:left="3240" w:hanging="360"/>
      </w:pPr>
      <w:rPr>
        <w:rFonts w:ascii="Symbol" w:hAnsi="Symbol" w:hint="default"/>
      </w:rPr>
    </w:lvl>
    <w:lvl w:ilvl="4" w:tplc="430EE1EA" w:tentative="1">
      <w:start w:val="1"/>
      <w:numFmt w:val="bullet"/>
      <w:lvlText w:val="o"/>
      <w:lvlJc w:val="left"/>
      <w:pPr>
        <w:ind w:left="3960" w:hanging="360"/>
      </w:pPr>
      <w:rPr>
        <w:rFonts w:ascii="Courier New" w:hAnsi="Courier New" w:cs="Courier New" w:hint="default"/>
      </w:rPr>
    </w:lvl>
    <w:lvl w:ilvl="5" w:tplc="5582E2AE" w:tentative="1">
      <w:start w:val="1"/>
      <w:numFmt w:val="bullet"/>
      <w:lvlText w:val=""/>
      <w:lvlJc w:val="left"/>
      <w:pPr>
        <w:ind w:left="4680" w:hanging="360"/>
      </w:pPr>
      <w:rPr>
        <w:rFonts w:ascii="Wingdings" w:hAnsi="Wingdings" w:hint="default"/>
      </w:rPr>
    </w:lvl>
    <w:lvl w:ilvl="6" w:tplc="EC4A8910" w:tentative="1">
      <w:start w:val="1"/>
      <w:numFmt w:val="bullet"/>
      <w:lvlText w:val=""/>
      <w:lvlJc w:val="left"/>
      <w:pPr>
        <w:ind w:left="5400" w:hanging="360"/>
      </w:pPr>
      <w:rPr>
        <w:rFonts w:ascii="Symbol" w:hAnsi="Symbol" w:hint="default"/>
      </w:rPr>
    </w:lvl>
    <w:lvl w:ilvl="7" w:tplc="D28CF4E8" w:tentative="1">
      <w:start w:val="1"/>
      <w:numFmt w:val="bullet"/>
      <w:lvlText w:val="o"/>
      <w:lvlJc w:val="left"/>
      <w:pPr>
        <w:ind w:left="6120" w:hanging="360"/>
      </w:pPr>
      <w:rPr>
        <w:rFonts w:ascii="Courier New" w:hAnsi="Courier New" w:cs="Courier New" w:hint="default"/>
      </w:rPr>
    </w:lvl>
    <w:lvl w:ilvl="8" w:tplc="FFA06BD8" w:tentative="1">
      <w:start w:val="1"/>
      <w:numFmt w:val="bullet"/>
      <w:lvlText w:val=""/>
      <w:lvlJc w:val="left"/>
      <w:pPr>
        <w:ind w:left="6840" w:hanging="360"/>
      </w:pPr>
      <w:rPr>
        <w:rFonts w:ascii="Wingdings" w:hAnsi="Wingdings" w:hint="default"/>
      </w:rPr>
    </w:lvl>
  </w:abstractNum>
  <w:abstractNum w:abstractNumId="17" w15:restartNumberingAfterBreak="0">
    <w:nsid w:val="4A5F6D53"/>
    <w:multiLevelType w:val="hybridMultilevel"/>
    <w:tmpl w:val="DCA891B2"/>
    <w:lvl w:ilvl="0" w:tplc="D180B088">
      <w:start w:val="1"/>
      <w:numFmt w:val="bullet"/>
      <w:lvlText w:val=""/>
      <w:lvlJc w:val="left"/>
      <w:pPr>
        <w:ind w:left="1440" w:hanging="360"/>
      </w:pPr>
      <w:rPr>
        <w:rFonts w:ascii="Symbol" w:hAnsi="Symbol" w:hint="default"/>
      </w:rPr>
    </w:lvl>
    <w:lvl w:ilvl="1" w:tplc="F6FE109C" w:tentative="1">
      <w:start w:val="1"/>
      <w:numFmt w:val="bullet"/>
      <w:lvlText w:val="o"/>
      <w:lvlJc w:val="left"/>
      <w:pPr>
        <w:ind w:left="2160" w:hanging="360"/>
      </w:pPr>
      <w:rPr>
        <w:rFonts w:ascii="Courier New" w:hAnsi="Courier New" w:cs="Courier New" w:hint="default"/>
      </w:rPr>
    </w:lvl>
    <w:lvl w:ilvl="2" w:tplc="7806FA2E" w:tentative="1">
      <w:start w:val="1"/>
      <w:numFmt w:val="bullet"/>
      <w:lvlText w:val=""/>
      <w:lvlJc w:val="left"/>
      <w:pPr>
        <w:ind w:left="2880" w:hanging="360"/>
      </w:pPr>
      <w:rPr>
        <w:rFonts w:ascii="Wingdings" w:hAnsi="Wingdings" w:hint="default"/>
      </w:rPr>
    </w:lvl>
    <w:lvl w:ilvl="3" w:tplc="632AA608" w:tentative="1">
      <w:start w:val="1"/>
      <w:numFmt w:val="bullet"/>
      <w:lvlText w:val=""/>
      <w:lvlJc w:val="left"/>
      <w:pPr>
        <w:ind w:left="3600" w:hanging="360"/>
      </w:pPr>
      <w:rPr>
        <w:rFonts w:ascii="Symbol" w:hAnsi="Symbol" w:hint="default"/>
      </w:rPr>
    </w:lvl>
    <w:lvl w:ilvl="4" w:tplc="EF34680E" w:tentative="1">
      <w:start w:val="1"/>
      <w:numFmt w:val="bullet"/>
      <w:lvlText w:val="o"/>
      <w:lvlJc w:val="left"/>
      <w:pPr>
        <w:ind w:left="4320" w:hanging="360"/>
      </w:pPr>
      <w:rPr>
        <w:rFonts w:ascii="Courier New" w:hAnsi="Courier New" w:cs="Courier New" w:hint="default"/>
      </w:rPr>
    </w:lvl>
    <w:lvl w:ilvl="5" w:tplc="4320AA28" w:tentative="1">
      <w:start w:val="1"/>
      <w:numFmt w:val="bullet"/>
      <w:lvlText w:val=""/>
      <w:lvlJc w:val="left"/>
      <w:pPr>
        <w:ind w:left="5040" w:hanging="360"/>
      </w:pPr>
      <w:rPr>
        <w:rFonts w:ascii="Wingdings" w:hAnsi="Wingdings" w:hint="default"/>
      </w:rPr>
    </w:lvl>
    <w:lvl w:ilvl="6" w:tplc="32BA7FDE" w:tentative="1">
      <w:start w:val="1"/>
      <w:numFmt w:val="bullet"/>
      <w:lvlText w:val=""/>
      <w:lvlJc w:val="left"/>
      <w:pPr>
        <w:ind w:left="5760" w:hanging="360"/>
      </w:pPr>
      <w:rPr>
        <w:rFonts w:ascii="Symbol" w:hAnsi="Symbol" w:hint="default"/>
      </w:rPr>
    </w:lvl>
    <w:lvl w:ilvl="7" w:tplc="C8EA6332" w:tentative="1">
      <w:start w:val="1"/>
      <w:numFmt w:val="bullet"/>
      <w:lvlText w:val="o"/>
      <w:lvlJc w:val="left"/>
      <w:pPr>
        <w:ind w:left="6480" w:hanging="360"/>
      </w:pPr>
      <w:rPr>
        <w:rFonts w:ascii="Courier New" w:hAnsi="Courier New" w:cs="Courier New" w:hint="default"/>
      </w:rPr>
    </w:lvl>
    <w:lvl w:ilvl="8" w:tplc="14EC14F4" w:tentative="1">
      <w:start w:val="1"/>
      <w:numFmt w:val="bullet"/>
      <w:lvlText w:val=""/>
      <w:lvlJc w:val="left"/>
      <w:pPr>
        <w:ind w:left="7200" w:hanging="360"/>
      </w:pPr>
      <w:rPr>
        <w:rFonts w:ascii="Wingdings" w:hAnsi="Wingdings" w:hint="default"/>
      </w:rPr>
    </w:lvl>
  </w:abstractNum>
  <w:abstractNum w:abstractNumId="18" w15:restartNumberingAfterBreak="0">
    <w:nsid w:val="4CBF135B"/>
    <w:multiLevelType w:val="hybridMultilevel"/>
    <w:tmpl w:val="72688CEE"/>
    <w:lvl w:ilvl="0" w:tplc="68B681D6">
      <w:start w:val="4"/>
      <w:numFmt w:val="bullet"/>
      <w:lvlText w:val="-"/>
      <w:lvlJc w:val="left"/>
      <w:pPr>
        <w:ind w:left="1080" w:hanging="360"/>
      </w:pPr>
      <w:rPr>
        <w:rFonts w:ascii="Calibri" w:eastAsiaTheme="minorHAnsi" w:hAnsi="Calibri" w:cs="Calibri" w:hint="default"/>
      </w:rPr>
    </w:lvl>
    <w:lvl w:ilvl="1" w:tplc="55C4ACF0" w:tentative="1">
      <w:start w:val="1"/>
      <w:numFmt w:val="bullet"/>
      <w:lvlText w:val="o"/>
      <w:lvlJc w:val="left"/>
      <w:pPr>
        <w:ind w:left="1800" w:hanging="360"/>
      </w:pPr>
      <w:rPr>
        <w:rFonts w:ascii="Courier New" w:hAnsi="Courier New" w:cs="Courier New" w:hint="default"/>
      </w:rPr>
    </w:lvl>
    <w:lvl w:ilvl="2" w:tplc="189EA308" w:tentative="1">
      <w:start w:val="1"/>
      <w:numFmt w:val="bullet"/>
      <w:lvlText w:val=""/>
      <w:lvlJc w:val="left"/>
      <w:pPr>
        <w:ind w:left="2520" w:hanging="360"/>
      </w:pPr>
      <w:rPr>
        <w:rFonts w:ascii="Wingdings" w:hAnsi="Wingdings" w:hint="default"/>
      </w:rPr>
    </w:lvl>
    <w:lvl w:ilvl="3" w:tplc="ED7EAE52" w:tentative="1">
      <w:start w:val="1"/>
      <w:numFmt w:val="bullet"/>
      <w:lvlText w:val=""/>
      <w:lvlJc w:val="left"/>
      <w:pPr>
        <w:ind w:left="3240" w:hanging="360"/>
      </w:pPr>
      <w:rPr>
        <w:rFonts w:ascii="Symbol" w:hAnsi="Symbol" w:hint="default"/>
      </w:rPr>
    </w:lvl>
    <w:lvl w:ilvl="4" w:tplc="0BC28110" w:tentative="1">
      <w:start w:val="1"/>
      <w:numFmt w:val="bullet"/>
      <w:lvlText w:val="o"/>
      <w:lvlJc w:val="left"/>
      <w:pPr>
        <w:ind w:left="3960" w:hanging="360"/>
      </w:pPr>
      <w:rPr>
        <w:rFonts w:ascii="Courier New" w:hAnsi="Courier New" w:cs="Courier New" w:hint="default"/>
      </w:rPr>
    </w:lvl>
    <w:lvl w:ilvl="5" w:tplc="E4B471EC" w:tentative="1">
      <w:start w:val="1"/>
      <w:numFmt w:val="bullet"/>
      <w:lvlText w:val=""/>
      <w:lvlJc w:val="left"/>
      <w:pPr>
        <w:ind w:left="4680" w:hanging="360"/>
      </w:pPr>
      <w:rPr>
        <w:rFonts w:ascii="Wingdings" w:hAnsi="Wingdings" w:hint="default"/>
      </w:rPr>
    </w:lvl>
    <w:lvl w:ilvl="6" w:tplc="DFD6A148" w:tentative="1">
      <w:start w:val="1"/>
      <w:numFmt w:val="bullet"/>
      <w:lvlText w:val=""/>
      <w:lvlJc w:val="left"/>
      <w:pPr>
        <w:ind w:left="5400" w:hanging="360"/>
      </w:pPr>
      <w:rPr>
        <w:rFonts w:ascii="Symbol" w:hAnsi="Symbol" w:hint="default"/>
      </w:rPr>
    </w:lvl>
    <w:lvl w:ilvl="7" w:tplc="DC8A5154" w:tentative="1">
      <w:start w:val="1"/>
      <w:numFmt w:val="bullet"/>
      <w:lvlText w:val="o"/>
      <w:lvlJc w:val="left"/>
      <w:pPr>
        <w:ind w:left="6120" w:hanging="360"/>
      </w:pPr>
      <w:rPr>
        <w:rFonts w:ascii="Courier New" w:hAnsi="Courier New" w:cs="Courier New" w:hint="default"/>
      </w:rPr>
    </w:lvl>
    <w:lvl w:ilvl="8" w:tplc="8406475C" w:tentative="1">
      <w:start w:val="1"/>
      <w:numFmt w:val="bullet"/>
      <w:lvlText w:val=""/>
      <w:lvlJc w:val="left"/>
      <w:pPr>
        <w:ind w:left="6840" w:hanging="360"/>
      </w:pPr>
      <w:rPr>
        <w:rFonts w:ascii="Wingdings" w:hAnsi="Wingdings" w:hint="default"/>
      </w:rPr>
    </w:lvl>
  </w:abstractNum>
  <w:abstractNum w:abstractNumId="19" w15:restartNumberingAfterBreak="0">
    <w:nsid w:val="4DC37328"/>
    <w:multiLevelType w:val="hybridMultilevel"/>
    <w:tmpl w:val="3EF84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B32CFA"/>
    <w:multiLevelType w:val="hybridMultilevel"/>
    <w:tmpl w:val="E8E8B32E"/>
    <w:lvl w:ilvl="0" w:tplc="8D64CD10">
      <w:start w:val="1"/>
      <w:numFmt w:val="decimal"/>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0BD3599"/>
    <w:multiLevelType w:val="hybridMultilevel"/>
    <w:tmpl w:val="B61A742C"/>
    <w:lvl w:ilvl="0" w:tplc="33C0ACB2">
      <w:start w:val="1"/>
      <w:numFmt w:val="bullet"/>
      <w:lvlText w:val=""/>
      <w:lvlJc w:val="left"/>
      <w:pPr>
        <w:ind w:left="1080" w:hanging="360"/>
      </w:pPr>
      <w:rPr>
        <w:rFonts w:ascii="Symbol" w:hAnsi="Symbol" w:hint="default"/>
      </w:rPr>
    </w:lvl>
    <w:lvl w:ilvl="1" w:tplc="BBC65492">
      <w:start w:val="1"/>
      <w:numFmt w:val="bullet"/>
      <w:lvlText w:val="o"/>
      <w:lvlJc w:val="left"/>
      <w:pPr>
        <w:ind w:left="1440" w:hanging="360"/>
      </w:pPr>
      <w:rPr>
        <w:rFonts w:ascii="Courier New" w:hAnsi="Courier New" w:cs="Courier New" w:hint="default"/>
      </w:rPr>
    </w:lvl>
    <w:lvl w:ilvl="2" w:tplc="BC164DB6" w:tentative="1">
      <w:start w:val="1"/>
      <w:numFmt w:val="bullet"/>
      <w:lvlText w:val=""/>
      <w:lvlJc w:val="left"/>
      <w:pPr>
        <w:ind w:left="2160" w:hanging="360"/>
      </w:pPr>
      <w:rPr>
        <w:rFonts w:ascii="Wingdings" w:hAnsi="Wingdings" w:hint="default"/>
      </w:rPr>
    </w:lvl>
    <w:lvl w:ilvl="3" w:tplc="AC6E9692" w:tentative="1">
      <w:start w:val="1"/>
      <w:numFmt w:val="bullet"/>
      <w:lvlText w:val=""/>
      <w:lvlJc w:val="left"/>
      <w:pPr>
        <w:ind w:left="2880" w:hanging="360"/>
      </w:pPr>
      <w:rPr>
        <w:rFonts w:ascii="Symbol" w:hAnsi="Symbol" w:hint="default"/>
      </w:rPr>
    </w:lvl>
    <w:lvl w:ilvl="4" w:tplc="DA6860DE" w:tentative="1">
      <w:start w:val="1"/>
      <w:numFmt w:val="bullet"/>
      <w:lvlText w:val="o"/>
      <w:lvlJc w:val="left"/>
      <w:pPr>
        <w:ind w:left="3600" w:hanging="360"/>
      </w:pPr>
      <w:rPr>
        <w:rFonts w:ascii="Courier New" w:hAnsi="Courier New" w:cs="Courier New" w:hint="default"/>
      </w:rPr>
    </w:lvl>
    <w:lvl w:ilvl="5" w:tplc="915844E8" w:tentative="1">
      <w:start w:val="1"/>
      <w:numFmt w:val="bullet"/>
      <w:lvlText w:val=""/>
      <w:lvlJc w:val="left"/>
      <w:pPr>
        <w:ind w:left="4320" w:hanging="360"/>
      </w:pPr>
      <w:rPr>
        <w:rFonts w:ascii="Wingdings" w:hAnsi="Wingdings" w:hint="default"/>
      </w:rPr>
    </w:lvl>
    <w:lvl w:ilvl="6" w:tplc="E6E0BC7E" w:tentative="1">
      <w:start w:val="1"/>
      <w:numFmt w:val="bullet"/>
      <w:lvlText w:val=""/>
      <w:lvlJc w:val="left"/>
      <w:pPr>
        <w:ind w:left="5040" w:hanging="360"/>
      </w:pPr>
      <w:rPr>
        <w:rFonts w:ascii="Symbol" w:hAnsi="Symbol" w:hint="default"/>
      </w:rPr>
    </w:lvl>
    <w:lvl w:ilvl="7" w:tplc="A6DE15F8" w:tentative="1">
      <w:start w:val="1"/>
      <w:numFmt w:val="bullet"/>
      <w:lvlText w:val="o"/>
      <w:lvlJc w:val="left"/>
      <w:pPr>
        <w:ind w:left="5760" w:hanging="360"/>
      </w:pPr>
      <w:rPr>
        <w:rFonts w:ascii="Courier New" w:hAnsi="Courier New" w:cs="Courier New" w:hint="default"/>
      </w:rPr>
    </w:lvl>
    <w:lvl w:ilvl="8" w:tplc="24F076B0" w:tentative="1">
      <w:start w:val="1"/>
      <w:numFmt w:val="bullet"/>
      <w:lvlText w:val=""/>
      <w:lvlJc w:val="left"/>
      <w:pPr>
        <w:ind w:left="6480" w:hanging="360"/>
      </w:pPr>
      <w:rPr>
        <w:rFonts w:ascii="Wingdings" w:hAnsi="Wingdings" w:hint="default"/>
      </w:rPr>
    </w:lvl>
  </w:abstractNum>
  <w:abstractNum w:abstractNumId="22" w15:restartNumberingAfterBreak="0">
    <w:nsid w:val="52042F97"/>
    <w:multiLevelType w:val="hybridMultilevel"/>
    <w:tmpl w:val="D372562E"/>
    <w:lvl w:ilvl="0" w:tplc="75A25518">
      <w:start w:val="1"/>
      <w:numFmt w:val="bullet"/>
      <w:lvlText w:val=""/>
      <w:lvlJc w:val="left"/>
      <w:pPr>
        <w:ind w:left="1440" w:hanging="360"/>
      </w:pPr>
      <w:rPr>
        <w:rFonts w:ascii="Symbol" w:hAnsi="Symbol" w:hint="default"/>
      </w:rPr>
    </w:lvl>
    <w:lvl w:ilvl="1" w:tplc="0DBE7B2A" w:tentative="1">
      <w:start w:val="1"/>
      <w:numFmt w:val="bullet"/>
      <w:lvlText w:val="o"/>
      <w:lvlJc w:val="left"/>
      <w:pPr>
        <w:ind w:left="2160" w:hanging="360"/>
      </w:pPr>
      <w:rPr>
        <w:rFonts w:ascii="Courier New" w:hAnsi="Courier New" w:cs="Courier New" w:hint="default"/>
      </w:rPr>
    </w:lvl>
    <w:lvl w:ilvl="2" w:tplc="9B48ABD8" w:tentative="1">
      <w:start w:val="1"/>
      <w:numFmt w:val="bullet"/>
      <w:lvlText w:val=""/>
      <w:lvlJc w:val="left"/>
      <w:pPr>
        <w:ind w:left="2880" w:hanging="360"/>
      </w:pPr>
      <w:rPr>
        <w:rFonts w:ascii="Wingdings" w:hAnsi="Wingdings" w:hint="default"/>
      </w:rPr>
    </w:lvl>
    <w:lvl w:ilvl="3" w:tplc="2184175E" w:tentative="1">
      <w:start w:val="1"/>
      <w:numFmt w:val="bullet"/>
      <w:lvlText w:val=""/>
      <w:lvlJc w:val="left"/>
      <w:pPr>
        <w:ind w:left="3600" w:hanging="360"/>
      </w:pPr>
      <w:rPr>
        <w:rFonts w:ascii="Symbol" w:hAnsi="Symbol" w:hint="default"/>
      </w:rPr>
    </w:lvl>
    <w:lvl w:ilvl="4" w:tplc="DA8E0BE0" w:tentative="1">
      <w:start w:val="1"/>
      <w:numFmt w:val="bullet"/>
      <w:lvlText w:val="o"/>
      <w:lvlJc w:val="left"/>
      <w:pPr>
        <w:ind w:left="4320" w:hanging="360"/>
      </w:pPr>
      <w:rPr>
        <w:rFonts w:ascii="Courier New" w:hAnsi="Courier New" w:cs="Courier New" w:hint="default"/>
      </w:rPr>
    </w:lvl>
    <w:lvl w:ilvl="5" w:tplc="DDB2B962" w:tentative="1">
      <w:start w:val="1"/>
      <w:numFmt w:val="bullet"/>
      <w:lvlText w:val=""/>
      <w:lvlJc w:val="left"/>
      <w:pPr>
        <w:ind w:left="5040" w:hanging="360"/>
      </w:pPr>
      <w:rPr>
        <w:rFonts w:ascii="Wingdings" w:hAnsi="Wingdings" w:hint="default"/>
      </w:rPr>
    </w:lvl>
    <w:lvl w:ilvl="6" w:tplc="55B200B2" w:tentative="1">
      <w:start w:val="1"/>
      <w:numFmt w:val="bullet"/>
      <w:lvlText w:val=""/>
      <w:lvlJc w:val="left"/>
      <w:pPr>
        <w:ind w:left="5760" w:hanging="360"/>
      </w:pPr>
      <w:rPr>
        <w:rFonts w:ascii="Symbol" w:hAnsi="Symbol" w:hint="default"/>
      </w:rPr>
    </w:lvl>
    <w:lvl w:ilvl="7" w:tplc="1C6CB046" w:tentative="1">
      <w:start w:val="1"/>
      <w:numFmt w:val="bullet"/>
      <w:lvlText w:val="o"/>
      <w:lvlJc w:val="left"/>
      <w:pPr>
        <w:ind w:left="6480" w:hanging="360"/>
      </w:pPr>
      <w:rPr>
        <w:rFonts w:ascii="Courier New" w:hAnsi="Courier New" w:cs="Courier New" w:hint="default"/>
      </w:rPr>
    </w:lvl>
    <w:lvl w:ilvl="8" w:tplc="08E8FB14" w:tentative="1">
      <w:start w:val="1"/>
      <w:numFmt w:val="bullet"/>
      <w:lvlText w:val=""/>
      <w:lvlJc w:val="left"/>
      <w:pPr>
        <w:ind w:left="7200" w:hanging="360"/>
      </w:pPr>
      <w:rPr>
        <w:rFonts w:ascii="Wingdings" w:hAnsi="Wingdings" w:hint="default"/>
      </w:rPr>
    </w:lvl>
  </w:abstractNum>
  <w:abstractNum w:abstractNumId="23" w15:restartNumberingAfterBreak="0">
    <w:nsid w:val="522A5360"/>
    <w:multiLevelType w:val="hybridMultilevel"/>
    <w:tmpl w:val="C568C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6D62F2"/>
    <w:multiLevelType w:val="hybridMultilevel"/>
    <w:tmpl w:val="15B08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626998"/>
    <w:multiLevelType w:val="hybridMultilevel"/>
    <w:tmpl w:val="E70090C8"/>
    <w:lvl w:ilvl="0" w:tplc="773E16A2">
      <w:start w:val="1"/>
      <w:numFmt w:val="decimal"/>
      <w:lvlText w:val="%1."/>
      <w:lvlJc w:val="left"/>
      <w:pPr>
        <w:ind w:left="720" w:hanging="360"/>
      </w:pPr>
      <w:rPr>
        <w:rFonts w:hint="default"/>
      </w:rPr>
    </w:lvl>
    <w:lvl w:ilvl="1" w:tplc="A980388E">
      <w:start w:val="1"/>
      <w:numFmt w:val="lowerLetter"/>
      <w:lvlText w:val="(%2)"/>
      <w:lvlJc w:val="left"/>
      <w:pPr>
        <w:ind w:left="1440" w:hanging="360"/>
      </w:pPr>
      <w:rPr>
        <w:rFonts w:hint="default"/>
      </w:rPr>
    </w:lvl>
    <w:lvl w:ilvl="2" w:tplc="E9C4A000" w:tentative="1">
      <w:start w:val="1"/>
      <w:numFmt w:val="lowerRoman"/>
      <w:lvlText w:val="%3."/>
      <w:lvlJc w:val="right"/>
      <w:pPr>
        <w:ind w:left="2160" w:hanging="180"/>
      </w:pPr>
    </w:lvl>
    <w:lvl w:ilvl="3" w:tplc="9A8A3964" w:tentative="1">
      <w:start w:val="1"/>
      <w:numFmt w:val="decimal"/>
      <w:lvlText w:val="%4."/>
      <w:lvlJc w:val="left"/>
      <w:pPr>
        <w:ind w:left="2880" w:hanging="360"/>
      </w:pPr>
    </w:lvl>
    <w:lvl w:ilvl="4" w:tplc="1A50DF82" w:tentative="1">
      <w:start w:val="1"/>
      <w:numFmt w:val="lowerLetter"/>
      <w:lvlText w:val="%5."/>
      <w:lvlJc w:val="left"/>
      <w:pPr>
        <w:ind w:left="3600" w:hanging="360"/>
      </w:pPr>
    </w:lvl>
    <w:lvl w:ilvl="5" w:tplc="325C49B8" w:tentative="1">
      <w:start w:val="1"/>
      <w:numFmt w:val="lowerRoman"/>
      <w:lvlText w:val="%6."/>
      <w:lvlJc w:val="right"/>
      <w:pPr>
        <w:ind w:left="4320" w:hanging="180"/>
      </w:pPr>
    </w:lvl>
    <w:lvl w:ilvl="6" w:tplc="7E76E042" w:tentative="1">
      <w:start w:val="1"/>
      <w:numFmt w:val="decimal"/>
      <w:lvlText w:val="%7."/>
      <w:lvlJc w:val="left"/>
      <w:pPr>
        <w:ind w:left="5040" w:hanging="360"/>
      </w:pPr>
    </w:lvl>
    <w:lvl w:ilvl="7" w:tplc="F5707884" w:tentative="1">
      <w:start w:val="1"/>
      <w:numFmt w:val="lowerLetter"/>
      <w:lvlText w:val="%8."/>
      <w:lvlJc w:val="left"/>
      <w:pPr>
        <w:ind w:left="5760" w:hanging="360"/>
      </w:pPr>
    </w:lvl>
    <w:lvl w:ilvl="8" w:tplc="D3E20186" w:tentative="1">
      <w:start w:val="1"/>
      <w:numFmt w:val="lowerRoman"/>
      <w:lvlText w:val="%9."/>
      <w:lvlJc w:val="right"/>
      <w:pPr>
        <w:ind w:left="6480" w:hanging="180"/>
      </w:pPr>
    </w:lvl>
  </w:abstractNum>
  <w:abstractNum w:abstractNumId="26" w15:restartNumberingAfterBreak="0">
    <w:nsid w:val="6431796D"/>
    <w:multiLevelType w:val="hybridMultilevel"/>
    <w:tmpl w:val="2E1A05A0"/>
    <w:lvl w:ilvl="0" w:tplc="B794495C">
      <w:start w:val="1"/>
      <w:numFmt w:val="bullet"/>
      <w:lvlText w:val=""/>
      <w:lvlJc w:val="left"/>
      <w:pPr>
        <w:ind w:left="720" w:hanging="360"/>
      </w:pPr>
      <w:rPr>
        <w:rFonts w:ascii="Symbol" w:hAnsi="Symbol" w:hint="default"/>
      </w:rPr>
    </w:lvl>
    <w:lvl w:ilvl="1" w:tplc="DEBA451A" w:tentative="1">
      <w:start w:val="1"/>
      <w:numFmt w:val="bullet"/>
      <w:lvlText w:val="o"/>
      <w:lvlJc w:val="left"/>
      <w:pPr>
        <w:ind w:left="1440" w:hanging="360"/>
      </w:pPr>
      <w:rPr>
        <w:rFonts w:ascii="Courier New" w:hAnsi="Courier New" w:cs="Courier New" w:hint="default"/>
      </w:rPr>
    </w:lvl>
    <w:lvl w:ilvl="2" w:tplc="7D6E5934" w:tentative="1">
      <w:start w:val="1"/>
      <w:numFmt w:val="bullet"/>
      <w:lvlText w:val=""/>
      <w:lvlJc w:val="left"/>
      <w:pPr>
        <w:ind w:left="2160" w:hanging="360"/>
      </w:pPr>
      <w:rPr>
        <w:rFonts w:ascii="Wingdings" w:hAnsi="Wingdings" w:hint="default"/>
      </w:rPr>
    </w:lvl>
    <w:lvl w:ilvl="3" w:tplc="7B3AFC76" w:tentative="1">
      <w:start w:val="1"/>
      <w:numFmt w:val="bullet"/>
      <w:lvlText w:val=""/>
      <w:lvlJc w:val="left"/>
      <w:pPr>
        <w:ind w:left="2880" w:hanging="360"/>
      </w:pPr>
      <w:rPr>
        <w:rFonts w:ascii="Symbol" w:hAnsi="Symbol" w:hint="default"/>
      </w:rPr>
    </w:lvl>
    <w:lvl w:ilvl="4" w:tplc="E196E07C" w:tentative="1">
      <w:start w:val="1"/>
      <w:numFmt w:val="bullet"/>
      <w:lvlText w:val="o"/>
      <w:lvlJc w:val="left"/>
      <w:pPr>
        <w:ind w:left="3600" w:hanging="360"/>
      </w:pPr>
      <w:rPr>
        <w:rFonts w:ascii="Courier New" w:hAnsi="Courier New" w:cs="Courier New" w:hint="default"/>
      </w:rPr>
    </w:lvl>
    <w:lvl w:ilvl="5" w:tplc="B5B2178E" w:tentative="1">
      <w:start w:val="1"/>
      <w:numFmt w:val="bullet"/>
      <w:lvlText w:val=""/>
      <w:lvlJc w:val="left"/>
      <w:pPr>
        <w:ind w:left="4320" w:hanging="360"/>
      </w:pPr>
      <w:rPr>
        <w:rFonts w:ascii="Wingdings" w:hAnsi="Wingdings" w:hint="default"/>
      </w:rPr>
    </w:lvl>
    <w:lvl w:ilvl="6" w:tplc="E898CDBE" w:tentative="1">
      <w:start w:val="1"/>
      <w:numFmt w:val="bullet"/>
      <w:lvlText w:val=""/>
      <w:lvlJc w:val="left"/>
      <w:pPr>
        <w:ind w:left="5040" w:hanging="360"/>
      </w:pPr>
      <w:rPr>
        <w:rFonts w:ascii="Symbol" w:hAnsi="Symbol" w:hint="default"/>
      </w:rPr>
    </w:lvl>
    <w:lvl w:ilvl="7" w:tplc="9E744110" w:tentative="1">
      <w:start w:val="1"/>
      <w:numFmt w:val="bullet"/>
      <w:lvlText w:val="o"/>
      <w:lvlJc w:val="left"/>
      <w:pPr>
        <w:ind w:left="5760" w:hanging="360"/>
      </w:pPr>
      <w:rPr>
        <w:rFonts w:ascii="Courier New" w:hAnsi="Courier New" w:cs="Courier New" w:hint="default"/>
      </w:rPr>
    </w:lvl>
    <w:lvl w:ilvl="8" w:tplc="809C5EA8" w:tentative="1">
      <w:start w:val="1"/>
      <w:numFmt w:val="bullet"/>
      <w:lvlText w:val=""/>
      <w:lvlJc w:val="left"/>
      <w:pPr>
        <w:ind w:left="6480" w:hanging="360"/>
      </w:pPr>
      <w:rPr>
        <w:rFonts w:ascii="Wingdings" w:hAnsi="Wingdings" w:hint="default"/>
      </w:rPr>
    </w:lvl>
  </w:abstractNum>
  <w:abstractNum w:abstractNumId="27" w15:restartNumberingAfterBreak="0">
    <w:nsid w:val="6D657884"/>
    <w:multiLevelType w:val="hybridMultilevel"/>
    <w:tmpl w:val="71343ECE"/>
    <w:lvl w:ilvl="0" w:tplc="4F748040">
      <w:start w:val="1"/>
      <w:numFmt w:val="bullet"/>
      <w:lvlText w:val=""/>
      <w:lvlJc w:val="left"/>
      <w:pPr>
        <w:ind w:left="720" w:hanging="360"/>
      </w:pPr>
      <w:rPr>
        <w:rFonts w:ascii="Symbol" w:hAnsi="Symbol" w:hint="default"/>
      </w:rPr>
    </w:lvl>
    <w:lvl w:ilvl="1" w:tplc="7CEAA2DC" w:tentative="1">
      <w:start w:val="1"/>
      <w:numFmt w:val="bullet"/>
      <w:lvlText w:val="o"/>
      <w:lvlJc w:val="left"/>
      <w:pPr>
        <w:ind w:left="1440" w:hanging="360"/>
      </w:pPr>
      <w:rPr>
        <w:rFonts w:ascii="Courier New" w:hAnsi="Courier New" w:cs="Courier New" w:hint="default"/>
      </w:rPr>
    </w:lvl>
    <w:lvl w:ilvl="2" w:tplc="77F8FBCC" w:tentative="1">
      <w:start w:val="1"/>
      <w:numFmt w:val="bullet"/>
      <w:lvlText w:val=""/>
      <w:lvlJc w:val="left"/>
      <w:pPr>
        <w:ind w:left="2160" w:hanging="360"/>
      </w:pPr>
      <w:rPr>
        <w:rFonts w:ascii="Wingdings" w:hAnsi="Wingdings" w:hint="default"/>
      </w:rPr>
    </w:lvl>
    <w:lvl w:ilvl="3" w:tplc="892E4166" w:tentative="1">
      <w:start w:val="1"/>
      <w:numFmt w:val="bullet"/>
      <w:lvlText w:val=""/>
      <w:lvlJc w:val="left"/>
      <w:pPr>
        <w:ind w:left="2880" w:hanging="360"/>
      </w:pPr>
      <w:rPr>
        <w:rFonts w:ascii="Symbol" w:hAnsi="Symbol" w:hint="default"/>
      </w:rPr>
    </w:lvl>
    <w:lvl w:ilvl="4" w:tplc="62D63768" w:tentative="1">
      <w:start w:val="1"/>
      <w:numFmt w:val="bullet"/>
      <w:lvlText w:val="o"/>
      <w:lvlJc w:val="left"/>
      <w:pPr>
        <w:ind w:left="3600" w:hanging="360"/>
      </w:pPr>
      <w:rPr>
        <w:rFonts w:ascii="Courier New" w:hAnsi="Courier New" w:cs="Courier New" w:hint="default"/>
      </w:rPr>
    </w:lvl>
    <w:lvl w:ilvl="5" w:tplc="FF24B0FC" w:tentative="1">
      <w:start w:val="1"/>
      <w:numFmt w:val="bullet"/>
      <w:lvlText w:val=""/>
      <w:lvlJc w:val="left"/>
      <w:pPr>
        <w:ind w:left="4320" w:hanging="360"/>
      </w:pPr>
      <w:rPr>
        <w:rFonts w:ascii="Wingdings" w:hAnsi="Wingdings" w:hint="default"/>
      </w:rPr>
    </w:lvl>
    <w:lvl w:ilvl="6" w:tplc="375C166E" w:tentative="1">
      <w:start w:val="1"/>
      <w:numFmt w:val="bullet"/>
      <w:lvlText w:val=""/>
      <w:lvlJc w:val="left"/>
      <w:pPr>
        <w:ind w:left="5040" w:hanging="360"/>
      </w:pPr>
      <w:rPr>
        <w:rFonts w:ascii="Symbol" w:hAnsi="Symbol" w:hint="default"/>
      </w:rPr>
    </w:lvl>
    <w:lvl w:ilvl="7" w:tplc="FD821FD6" w:tentative="1">
      <w:start w:val="1"/>
      <w:numFmt w:val="bullet"/>
      <w:lvlText w:val="o"/>
      <w:lvlJc w:val="left"/>
      <w:pPr>
        <w:ind w:left="5760" w:hanging="360"/>
      </w:pPr>
      <w:rPr>
        <w:rFonts w:ascii="Courier New" w:hAnsi="Courier New" w:cs="Courier New" w:hint="default"/>
      </w:rPr>
    </w:lvl>
    <w:lvl w:ilvl="8" w:tplc="DCC4D688" w:tentative="1">
      <w:start w:val="1"/>
      <w:numFmt w:val="bullet"/>
      <w:lvlText w:val=""/>
      <w:lvlJc w:val="left"/>
      <w:pPr>
        <w:ind w:left="6480" w:hanging="360"/>
      </w:pPr>
      <w:rPr>
        <w:rFonts w:ascii="Wingdings" w:hAnsi="Wingdings" w:hint="default"/>
      </w:rPr>
    </w:lvl>
  </w:abstractNum>
  <w:abstractNum w:abstractNumId="28" w15:restartNumberingAfterBreak="0">
    <w:nsid w:val="6F95042D"/>
    <w:multiLevelType w:val="hybridMultilevel"/>
    <w:tmpl w:val="9E54ACCE"/>
    <w:lvl w:ilvl="0" w:tplc="BCCC80E6">
      <w:start w:val="4"/>
      <w:numFmt w:val="bullet"/>
      <w:lvlText w:val="-"/>
      <w:lvlJc w:val="left"/>
      <w:pPr>
        <w:ind w:left="1080" w:hanging="360"/>
      </w:pPr>
      <w:rPr>
        <w:rFonts w:ascii="Calibri" w:eastAsiaTheme="minorHAnsi" w:hAnsi="Calibri" w:cs="Calibri" w:hint="default"/>
      </w:rPr>
    </w:lvl>
    <w:lvl w:ilvl="1" w:tplc="5AE4635C" w:tentative="1">
      <w:start w:val="1"/>
      <w:numFmt w:val="bullet"/>
      <w:lvlText w:val="o"/>
      <w:lvlJc w:val="left"/>
      <w:pPr>
        <w:ind w:left="1440" w:hanging="360"/>
      </w:pPr>
      <w:rPr>
        <w:rFonts w:ascii="Courier New" w:hAnsi="Courier New" w:cs="Courier New" w:hint="default"/>
      </w:rPr>
    </w:lvl>
    <w:lvl w:ilvl="2" w:tplc="1668186C" w:tentative="1">
      <w:start w:val="1"/>
      <w:numFmt w:val="bullet"/>
      <w:lvlText w:val=""/>
      <w:lvlJc w:val="left"/>
      <w:pPr>
        <w:ind w:left="2160" w:hanging="360"/>
      </w:pPr>
      <w:rPr>
        <w:rFonts w:ascii="Wingdings" w:hAnsi="Wingdings" w:hint="default"/>
      </w:rPr>
    </w:lvl>
    <w:lvl w:ilvl="3" w:tplc="650012D0" w:tentative="1">
      <w:start w:val="1"/>
      <w:numFmt w:val="bullet"/>
      <w:lvlText w:val=""/>
      <w:lvlJc w:val="left"/>
      <w:pPr>
        <w:ind w:left="2880" w:hanging="360"/>
      </w:pPr>
      <w:rPr>
        <w:rFonts w:ascii="Symbol" w:hAnsi="Symbol" w:hint="default"/>
      </w:rPr>
    </w:lvl>
    <w:lvl w:ilvl="4" w:tplc="2154D9DC" w:tentative="1">
      <w:start w:val="1"/>
      <w:numFmt w:val="bullet"/>
      <w:lvlText w:val="o"/>
      <w:lvlJc w:val="left"/>
      <w:pPr>
        <w:ind w:left="3600" w:hanging="360"/>
      </w:pPr>
      <w:rPr>
        <w:rFonts w:ascii="Courier New" w:hAnsi="Courier New" w:cs="Courier New" w:hint="default"/>
      </w:rPr>
    </w:lvl>
    <w:lvl w:ilvl="5" w:tplc="8A16DC1C" w:tentative="1">
      <w:start w:val="1"/>
      <w:numFmt w:val="bullet"/>
      <w:lvlText w:val=""/>
      <w:lvlJc w:val="left"/>
      <w:pPr>
        <w:ind w:left="4320" w:hanging="360"/>
      </w:pPr>
      <w:rPr>
        <w:rFonts w:ascii="Wingdings" w:hAnsi="Wingdings" w:hint="default"/>
      </w:rPr>
    </w:lvl>
    <w:lvl w:ilvl="6" w:tplc="C52260EA" w:tentative="1">
      <w:start w:val="1"/>
      <w:numFmt w:val="bullet"/>
      <w:lvlText w:val=""/>
      <w:lvlJc w:val="left"/>
      <w:pPr>
        <w:ind w:left="5040" w:hanging="360"/>
      </w:pPr>
      <w:rPr>
        <w:rFonts w:ascii="Symbol" w:hAnsi="Symbol" w:hint="default"/>
      </w:rPr>
    </w:lvl>
    <w:lvl w:ilvl="7" w:tplc="54F81336" w:tentative="1">
      <w:start w:val="1"/>
      <w:numFmt w:val="bullet"/>
      <w:lvlText w:val="o"/>
      <w:lvlJc w:val="left"/>
      <w:pPr>
        <w:ind w:left="5760" w:hanging="360"/>
      </w:pPr>
      <w:rPr>
        <w:rFonts w:ascii="Courier New" w:hAnsi="Courier New" w:cs="Courier New" w:hint="default"/>
      </w:rPr>
    </w:lvl>
    <w:lvl w:ilvl="8" w:tplc="3B72EE0A" w:tentative="1">
      <w:start w:val="1"/>
      <w:numFmt w:val="bullet"/>
      <w:lvlText w:val=""/>
      <w:lvlJc w:val="left"/>
      <w:pPr>
        <w:ind w:left="6480" w:hanging="360"/>
      </w:pPr>
      <w:rPr>
        <w:rFonts w:ascii="Wingdings" w:hAnsi="Wingdings" w:hint="default"/>
      </w:rPr>
    </w:lvl>
  </w:abstractNum>
  <w:abstractNum w:abstractNumId="29" w15:restartNumberingAfterBreak="0">
    <w:nsid w:val="713B3128"/>
    <w:multiLevelType w:val="hybridMultilevel"/>
    <w:tmpl w:val="6EAC1BE0"/>
    <w:lvl w:ilvl="0" w:tplc="EB548732">
      <w:start w:val="1"/>
      <w:numFmt w:val="bullet"/>
      <w:pStyle w:val="ChkBox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15:restartNumberingAfterBreak="0">
    <w:nsid w:val="74E53CCA"/>
    <w:multiLevelType w:val="hybridMultilevel"/>
    <w:tmpl w:val="A9CC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5316568">
    <w:abstractNumId w:val="25"/>
  </w:num>
  <w:num w:numId="2" w16cid:durableId="1055814563">
    <w:abstractNumId w:val="26"/>
  </w:num>
  <w:num w:numId="3" w16cid:durableId="442696173">
    <w:abstractNumId w:val="11"/>
  </w:num>
  <w:num w:numId="4" w16cid:durableId="1550648019">
    <w:abstractNumId w:val="27"/>
  </w:num>
  <w:num w:numId="5" w16cid:durableId="1390958596">
    <w:abstractNumId w:val="9"/>
  </w:num>
  <w:num w:numId="6" w16cid:durableId="1884977420">
    <w:abstractNumId w:val="14"/>
  </w:num>
  <w:num w:numId="7" w16cid:durableId="1771391777">
    <w:abstractNumId w:val="3"/>
  </w:num>
  <w:num w:numId="8" w16cid:durableId="1980718121">
    <w:abstractNumId w:val="4"/>
  </w:num>
  <w:num w:numId="9" w16cid:durableId="568884920">
    <w:abstractNumId w:val="10"/>
  </w:num>
  <w:num w:numId="10" w16cid:durableId="1217201521">
    <w:abstractNumId w:val="17"/>
  </w:num>
  <w:num w:numId="11" w16cid:durableId="1072315522">
    <w:abstractNumId w:val="16"/>
  </w:num>
  <w:num w:numId="12" w16cid:durableId="1159493987">
    <w:abstractNumId w:val="22"/>
  </w:num>
  <w:num w:numId="13" w16cid:durableId="1289749938">
    <w:abstractNumId w:val="18"/>
  </w:num>
  <w:num w:numId="14" w16cid:durableId="1723869224">
    <w:abstractNumId w:val="28"/>
  </w:num>
  <w:num w:numId="15" w16cid:durableId="2097290294">
    <w:abstractNumId w:val="21"/>
  </w:num>
  <w:num w:numId="16" w16cid:durableId="2058509324">
    <w:abstractNumId w:val="13"/>
  </w:num>
  <w:num w:numId="17" w16cid:durableId="897933781">
    <w:abstractNumId w:val="8"/>
  </w:num>
  <w:num w:numId="18" w16cid:durableId="640187467">
    <w:abstractNumId w:val="19"/>
  </w:num>
  <w:num w:numId="19" w16cid:durableId="1749037649">
    <w:abstractNumId w:val="7"/>
  </w:num>
  <w:num w:numId="20" w16cid:durableId="1094404447">
    <w:abstractNumId w:val="24"/>
  </w:num>
  <w:num w:numId="21" w16cid:durableId="425466781">
    <w:abstractNumId w:val="12"/>
  </w:num>
  <w:num w:numId="22" w16cid:durableId="1712143975">
    <w:abstractNumId w:val="20"/>
  </w:num>
  <w:num w:numId="23" w16cid:durableId="265190771">
    <w:abstractNumId w:val="29"/>
  </w:num>
  <w:num w:numId="24" w16cid:durableId="778178358">
    <w:abstractNumId w:val="15"/>
  </w:num>
  <w:num w:numId="25" w16cid:durableId="85730426">
    <w:abstractNumId w:val="6"/>
  </w:num>
  <w:num w:numId="26" w16cid:durableId="486438832">
    <w:abstractNumId w:val="30"/>
  </w:num>
  <w:num w:numId="27" w16cid:durableId="108625154">
    <w:abstractNumId w:val="5"/>
  </w:num>
  <w:num w:numId="28" w16cid:durableId="876552373">
    <w:abstractNumId w:val="0"/>
  </w:num>
  <w:num w:numId="29" w16cid:durableId="1657609812">
    <w:abstractNumId w:val="2"/>
  </w:num>
  <w:num w:numId="30" w16cid:durableId="731923238">
    <w:abstractNumId w:val="23"/>
  </w:num>
  <w:num w:numId="31" w16cid:durableId="11067294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FF8"/>
    <w:rsid w:val="000027CB"/>
    <w:rsid w:val="00003B80"/>
    <w:rsid w:val="0000588D"/>
    <w:rsid w:val="000109FC"/>
    <w:rsid w:val="00017E77"/>
    <w:rsid w:val="00021EFF"/>
    <w:rsid w:val="000258BC"/>
    <w:rsid w:val="000345E9"/>
    <w:rsid w:val="00056D37"/>
    <w:rsid w:val="000644E4"/>
    <w:rsid w:val="0007172A"/>
    <w:rsid w:val="0007321E"/>
    <w:rsid w:val="00074E6A"/>
    <w:rsid w:val="00080FC3"/>
    <w:rsid w:val="0008159A"/>
    <w:rsid w:val="00085087"/>
    <w:rsid w:val="00086B07"/>
    <w:rsid w:val="000922DB"/>
    <w:rsid w:val="000933D7"/>
    <w:rsid w:val="000948E0"/>
    <w:rsid w:val="000950DD"/>
    <w:rsid w:val="00097E84"/>
    <w:rsid w:val="000A0BFB"/>
    <w:rsid w:val="000A0E0A"/>
    <w:rsid w:val="000A3B50"/>
    <w:rsid w:val="000B05B6"/>
    <w:rsid w:val="000B708A"/>
    <w:rsid w:val="000C2278"/>
    <w:rsid w:val="000C2578"/>
    <w:rsid w:val="000C34CD"/>
    <w:rsid w:val="000C4D41"/>
    <w:rsid w:val="000C4FEF"/>
    <w:rsid w:val="000C5AA4"/>
    <w:rsid w:val="000C6882"/>
    <w:rsid w:val="000C7535"/>
    <w:rsid w:val="000C75E5"/>
    <w:rsid w:val="000D74C3"/>
    <w:rsid w:val="000E031D"/>
    <w:rsid w:val="000E0622"/>
    <w:rsid w:val="000E1113"/>
    <w:rsid w:val="000F4110"/>
    <w:rsid w:val="000F5CD9"/>
    <w:rsid w:val="00101C87"/>
    <w:rsid w:val="00102405"/>
    <w:rsid w:val="001028F3"/>
    <w:rsid w:val="00102BB6"/>
    <w:rsid w:val="00107111"/>
    <w:rsid w:val="001076AF"/>
    <w:rsid w:val="00107FB4"/>
    <w:rsid w:val="001142A1"/>
    <w:rsid w:val="0012063B"/>
    <w:rsid w:val="00121A62"/>
    <w:rsid w:val="0012212E"/>
    <w:rsid w:val="00123475"/>
    <w:rsid w:val="001268D9"/>
    <w:rsid w:val="00127528"/>
    <w:rsid w:val="00127B60"/>
    <w:rsid w:val="00131EED"/>
    <w:rsid w:val="00135FD4"/>
    <w:rsid w:val="0013639F"/>
    <w:rsid w:val="001373A8"/>
    <w:rsid w:val="001414DD"/>
    <w:rsid w:val="001509D2"/>
    <w:rsid w:val="00152181"/>
    <w:rsid w:val="001553C1"/>
    <w:rsid w:val="0016171B"/>
    <w:rsid w:val="00161E86"/>
    <w:rsid w:val="0016285B"/>
    <w:rsid w:val="00163385"/>
    <w:rsid w:val="00171EFE"/>
    <w:rsid w:val="00172FAC"/>
    <w:rsid w:val="00174076"/>
    <w:rsid w:val="00175CBF"/>
    <w:rsid w:val="0017680E"/>
    <w:rsid w:val="00176C9B"/>
    <w:rsid w:val="00177A90"/>
    <w:rsid w:val="00183133"/>
    <w:rsid w:val="00183197"/>
    <w:rsid w:val="0018667D"/>
    <w:rsid w:val="00187440"/>
    <w:rsid w:val="00191931"/>
    <w:rsid w:val="001919FC"/>
    <w:rsid w:val="001943AC"/>
    <w:rsid w:val="00195A0F"/>
    <w:rsid w:val="001971A1"/>
    <w:rsid w:val="001975DB"/>
    <w:rsid w:val="001A7E74"/>
    <w:rsid w:val="001B21FD"/>
    <w:rsid w:val="001B5442"/>
    <w:rsid w:val="001B6969"/>
    <w:rsid w:val="001B7AF4"/>
    <w:rsid w:val="001C0A4C"/>
    <w:rsid w:val="001C2B7A"/>
    <w:rsid w:val="001C33A2"/>
    <w:rsid w:val="001C345D"/>
    <w:rsid w:val="001C4851"/>
    <w:rsid w:val="001C6BBF"/>
    <w:rsid w:val="001D4A0B"/>
    <w:rsid w:val="001D6D47"/>
    <w:rsid w:val="001E1F1A"/>
    <w:rsid w:val="001E53BA"/>
    <w:rsid w:val="001E5421"/>
    <w:rsid w:val="001F2BEA"/>
    <w:rsid w:val="001F2EE7"/>
    <w:rsid w:val="00201467"/>
    <w:rsid w:val="0020573A"/>
    <w:rsid w:val="0021064F"/>
    <w:rsid w:val="00214331"/>
    <w:rsid w:val="00215EA0"/>
    <w:rsid w:val="00221FCC"/>
    <w:rsid w:val="00223826"/>
    <w:rsid w:val="0022587B"/>
    <w:rsid w:val="00226A91"/>
    <w:rsid w:val="00232546"/>
    <w:rsid w:val="002328F5"/>
    <w:rsid w:val="00233A63"/>
    <w:rsid w:val="00234182"/>
    <w:rsid w:val="00240095"/>
    <w:rsid w:val="0024065A"/>
    <w:rsid w:val="002427CB"/>
    <w:rsid w:val="0024473D"/>
    <w:rsid w:val="002530A5"/>
    <w:rsid w:val="00254C1D"/>
    <w:rsid w:val="0026533C"/>
    <w:rsid w:val="0027185B"/>
    <w:rsid w:val="00271986"/>
    <w:rsid w:val="00273505"/>
    <w:rsid w:val="00277525"/>
    <w:rsid w:val="00280864"/>
    <w:rsid w:val="00281824"/>
    <w:rsid w:val="00281FE5"/>
    <w:rsid w:val="00282509"/>
    <w:rsid w:val="002844FB"/>
    <w:rsid w:val="002910A0"/>
    <w:rsid w:val="00292AEE"/>
    <w:rsid w:val="002952DA"/>
    <w:rsid w:val="002954C1"/>
    <w:rsid w:val="0029609C"/>
    <w:rsid w:val="002978CC"/>
    <w:rsid w:val="002A29D4"/>
    <w:rsid w:val="002A355E"/>
    <w:rsid w:val="002B0355"/>
    <w:rsid w:val="002B04F8"/>
    <w:rsid w:val="002B116C"/>
    <w:rsid w:val="002B2CF2"/>
    <w:rsid w:val="002B49CB"/>
    <w:rsid w:val="002B4B6D"/>
    <w:rsid w:val="002C1E14"/>
    <w:rsid w:val="002C34A7"/>
    <w:rsid w:val="002D3883"/>
    <w:rsid w:val="002F1EB9"/>
    <w:rsid w:val="002F4001"/>
    <w:rsid w:val="002F70A7"/>
    <w:rsid w:val="002F7C5A"/>
    <w:rsid w:val="00303782"/>
    <w:rsid w:val="0030381E"/>
    <w:rsid w:val="003049FB"/>
    <w:rsid w:val="003050F7"/>
    <w:rsid w:val="0030535C"/>
    <w:rsid w:val="0030615A"/>
    <w:rsid w:val="00311E44"/>
    <w:rsid w:val="003256A2"/>
    <w:rsid w:val="00334A58"/>
    <w:rsid w:val="00340C77"/>
    <w:rsid w:val="00341C43"/>
    <w:rsid w:val="00341ECD"/>
    <w:rsid w:val="00350310"/>
    <w:rsid w:val="003558C5"/>
    <w:rsid w:val="0035739F"/>
    <w:rsid w:val="00357716"/>
    <w:rsid w:val="00365B44"/>
    <w:rsid w:val="00371833"/>
    <w:rsid w:val="00375CAD"/>
    <w:rsid w:val="0037633E"/>
    <w:rsid w:val="0037722A"/>
    <w:rsid w:val="00390036"/>
    <w:rsid w:val="0039125C"/>
    <w:rsid w:val="00393756"/>
    <w:rsid w:val="003A6C00"/>
    <w:rsid w:val="003A72FC"/>
    <w:rsid w:val="003B0EE9"/>
    <w:rsid w:val="003B30E5"/>
    <w:rsid w:val="003C1B9B"/>
    <w:rsid w:val="003C2CC8"/>
    <w:rsid w:val="003C49CA"/>
    <w:rsid w:val="003C4FA2"/>
    <w:rsid w:val="003C5E75"/>
    <w:rsid w:val="003D037C"/>
    <w:rsid w:val="003D0857"/>
    <w:rsid w:val="003D2397"/>
    <w:rsid w:val="003D2520"/>
    <w:rsid w:val="003D2CAB"/>
    <w:rsid w:val="003D3BD9"/>
    <w:rsid w:val="003D6255"/>
    <w:rsid w:val="003E58DF"/>
    <w:rsid w:val="003E7ADA"/>
    <w:rsid w:val="00400F89"/>
    <w:rsid w:val="004029EE"/>
    <w:rsid w:val="004033D9"/>
    <w:rsid w:val="00420731"/>
    <w:rsid w:val="0042175E"/>
    <w:rsid w:val="00421BE6"/>
    <w:rsid w:val="0042542D"/>
    <w:rsid w:val="00430F2E"/>
    <w:rsid w:val="00431403"/>
    <w:rsid w:val="004323C9"/>
    <w:rsid w:val="004338E5"/>
    <w:rsid w:val="00434945"/>
    <w:rsid w:val="00436594"/>
    <w:rsid w:val="00441463"/>
    <w:rsid w:val="00441DDC"/>
    <w:rsid w:val="00441F02"/>
    <w:rsid w:val="00451722"/>
    <w:rsid w:val="004607AD"/>
    <w:rsid w:val="00460D06"/>
    <w:rsid w:val="00466AB8"/>
    <w:rsid w:val="00470158"/>
    <w:rsid w:val="00470A89"/>
    <w:rsid w:val="00473C15"/>
    <w:rsid w:val="00474093"/>
    <w:rsid w:val="0047611A"/>
    <w:rsid w:val="004820FD"/>
    <w:rsid w:val="004909DF"/>
    <w:rsid w:val="00492376"/>
    <w:rsid w:val="004931C6"/>
    <w:rsid w:val="0049363E"/>
    <w:rsid w:val="00493853"/>
    <w:rsid w:val="0049512A"/>
    <w:rsid w:val="00497CAC"/>
    <w:rsid w:val="004A0939"/>
    <w:rsid w:val="004A5581"/>
    <w:rsid w:val="004B1349"/>
    <w:rsid w:val="004B18CD"/>
    <w:rsid w:val="004B3866"/>
    <w:rsid w:val="004B43AF"/>
    <w:rsid w:val="004B667A"/>
    <w:rsid w:val="004B77E2"/>
    <w:rsid w:val="004C35BE"/>
    <w:rsid w:val="004C3842"/>
    <w:rsid w:val="004D0E73"/>
    <w:rsid w:val="004D1965"/>
    <w:rsid w:val="004D1B1F"/>
    <w:rsid w:val="004D4659"/>
    <w:rsid w:val="004D57D8"/>
    <w:rsid w:val="004D65B2"/>
    <w:rsid w:val="004D6922"/>
    <w:rsid w:val="004D7306"/>
    <w:rsid w:val="004E01CA"/>
    <w:rsid w:val="004E303D"/>
    <w:rsid w:val="004E3A6E"/>
    <w:rsid w:val="004E5C7E"/>
    <w:rsid w:val="004E6FE7"/>
    <w:rsid w:val="004F777C"/>
    <w:rsid w:val="0050108D"/>
    <w:rsid w:val="00501B15"/>
    <w:rsid w:val="005031CB"/>
    <w:rsid w:val="00503237"/>
    <w:rsid w:val="0050390B"/>
    <w:rsid w:val="00506600"/>
    <w:rsid w:val="00506711"/>
    <w:rsid w:val="005075F6"/>
    <w:rsid w:val="005101EC"/>
    <w:rsid w:val="005102E9"/>
    <w:rsid w:val="0051199E"/>
    <w:rsid w:val="00517F5A"/>
    <w:rsid w:val="005240E4"/>
    <w:rsid w:val="00526690"/>
    <w:rsid w:val="00533B44"/>
    <w:rsid w:val="00534477"/>
    <w:rsid w:val="005374F2"/>
    <w:rsid w:val="005426C5"/>
    <w:rsid w:val="0054357D"/>
    <w:rsid w:val="005440BD"/>
    <w:rsid w:val="00544491"/>
    <w:rsid w:val="00544C59"/>
    <w:rsid w:val="0054617C"/>
    <w:rsid w:val="005505D5"/>
    <w:rsid w:val="005568EA"/>
    <w:rsid w:val="00561107"/>
    <w:rsid w:val="00566224"/>
    <w:rsid w:val="00571B45"/>
    <w:rsid w:val="0057373E"/>
    <w:rsid w:val="00573F96"/>
    <w:rsid w:val="00582794"/>
    <w:rsid w:val="00586A97"/>
    <w:rsid w:val="00595070"/>
    <w:rsid w:val="005A0996"/>
    <w:rsid w:val="005A5AA0"/>
    <w:rsid w:val="005B0C48"/>
    <w:rsid w:val="005B0CC7"/>
    <w:rsid w:val="005B2F0F"/>
    <w:rsid w:val="005B5DB4"/>
    <w:rsid w:val="005C1455"/>
    <w:rsid w:val="005C774D"/>
    <w:rsid w:val="005D2FDF"/>
    <w:rsid w:val="005D3414"/>
    <w:rsid w:val="005D7AE6"/>
    <w:rsid w:val="005E2954"/>
    <w:rsid w:val="005E6E91"/>
    <w:rsid w:val="005E7BAF"/>
    <w:rsid w:val="005F354A"/>
    <w:rsid w:val="00600572"/>
    <w:rsid w:val="0060224C"/>
    <w:rsid w:val="00602990"/>
    <w:rsid w:val="006067DD"/>
    <w:rsid w:val="0061048E"/>
    <w:rsid w:val="006178D6"/>
    <w:rsid w:val="0062295F"/>
    <w:rsid w:val="006310A5"/>
    <w:rsid w:val="00633A00"/>
    <w:rsid w:val="0063513F"/>
    <w:rsid w:val="00635636"/>
    <w:rsid w:val="00635C19"/>
    <w:rsid w:val="006368C2"/>
    <w:rsid w:val="00640639"/>
    <w:rsid w:val="0064082B"/>
    <w:rsid w:val="006408C1"/>
    <w:rsid w:val="006413F0"/>
    <w:rsid w:val="00645702"/>
    <w:rsid w:val="00646081"/>
    <w:rsid w:val="00646242"/>
    <w:rsid w:val="0065130F"/>
    <w:rsid w:val="006643BA"/>
    <w:rsid w:val="00665A46"/>
    <w:rsid w:val="0067068F"/>
    <w:rsid w:val="00670BD4"/>
    <w:rsid w:val="00674087"/>
    <w:rsid w:val="00676350"/>
    <w:rsid w:val="006770EE"/>
    <w:rsid w:val="006810D4"/>
    <w:rsid w:val="006821B3"/>
    <w:rsid w:val="00683408"/>
    <w:rsid w:val="00687F70"/>
    <w:rsid w:val="006909F8"/>
    <w:rsid w:val="00691314"/>
    <w:rsid w:val="0069551F"/>
    <w:rsid w:val="006A150B"/>
    <w:rsid w:val="006B089E"/>
    <w:rsid w:val="006B1251"/>
    <w:rsid w:val="006B55AA"/>
    <w:rsid w:val="006B5C26"/>
    <w:rsid w:val="006C09EB"/>
    <w:rsid w:val="006D2B56"/>
    <w:rsid w:val="006D3BFC"/>
    <w:rsid w:val="006D45E8"/>
    <w:rsid w:val="006D57E6"/>
    <w:rsid w:val="006D5CD7"/>
    <w:rsid w:val="006E4F76"/>
    <w:rsid w:val="006E5406"/>
    <w:rsid w:val="006F1861"/>
    <w:rsid w:val="006F488E"/>
    <w:rsid w:val="006F4ACA"/>
    <w:rsid w:val="007013A9"/>
    <w:rsid w:val="00702FDB"/>
    <w:rsid w:val="00704E54"/>
    <w:rsid w:val="00705D8D"/>
    <w:rsid w:val="00706E7E"/>
    <w:rsid w:val="007072C7"/>
    <w:rsid w:val="007108E2"/>
    <w:rsid w:val="007110FF"/>
    <w:rsid w:val="00711C4B"/>
    <w:rsid w:val="007165C9"/>
    <w:rsid w:val="00716C6B"/>
    <w:rsid w:val="00720361"/>
    <w:rsid w:val="0072082C"/>
    <w:rsid w:val="007217AB"/>
    <w:rsid w:val="00722A46"/>
    <w:rsid w:val="00724067"/>
    <w:rsid w:val="00730641"/>
    <w:rsid w:val="00733370"/>
    <w:rsid w:val="00745B59"/>
    <w:rsid w:val="00745D51"/>
    <w:rsid w:val="00746908"/>
    <w:rsid w:val="00747031"/>
    <w:rsid w:val="00750A30"/>
    <w:rsid w:val="007516D2"/>
    <w:rsid w:val="00751AD8"/>
    <w:rsid w:val="00753A78"/>
    <w:rsid w:val="00754213"/>
    <w:rsid w:val="00755A9D"/>
    <w:rsid w:val="00757090"/>
    <w:rsid w:val="0075780A"/>
    <w:rsid w:val="00763910"/>
    <w:rsid w:val="00764A96"/>
    <w:rsid w:val="00766442"/>
    <w:rsid w:val="007678BB"/>
    <w:rsid w:val="00772B39"/>
    <w:rsid w:val="00773476"/>
    <w:rsid w:val="00787C7D"/>
    <w:rsid w:val="00791A26"/>
    <w:rsid w:val="007923D6"/>
    <w:rsid w:val="00797BCE"/>
    <w:rsid w:val="007A2D9C"/>
    <w:rsid w:val="007A2ECC"/>
    <w:rsid w:val="007A3A54"/>
    <w:rsid w:val="007A58CC"/>
    <w:rsid w:val="007A7857"/>
    <w:rsid w:val="007B10D6"/>
    <w:rsid w:val="007B750A"/>
    <w:rsid w:val="007B778C"/>
    <w:rsid w:val="007C4795"/>
    <w:rsid w:val="007D2C57"/>
    <w:rsid w:val="007E2715"/>
    <w:rsid w:val="007E4AC1"/>
    <w:rsid w:val="007E5629"/>
    <w:rsid w:val="007E615A"/>
    <w:rsid w:val="00800E80"/>
    <w:rsid w:val="00802DA8"/>
    <w:rsid w:val="008041BB"/>
    <w:rsid w:val="00805D59"/>
    <w:rsid w:val="008147A0"/>
    <w:rsid w:val="0081787C"/>
    <w:rsid w:val="00817DB3"/>
    <w:rsid w:val="008256A1"/>
    <w:rsid w:val="00826B12"/>
    <w:rsid w:val="00827E6B"/>
    <w:rsid w:val="008305EC"/>
    <w:rsid w:val="00833C55"/>
    <w:rsid w:val="008349E5"/>
    <w:rsid w:val="00834AAA"/>
    <w:rsid w:val="008360B9"/>
    <w:rsid w:val="008378E9"/>
    <w:rsid w:val="00844786"/>
    <w:rsid w:val="00844C9F"/>
    <w:rsid w:val="00850042"/>
    <w:rsid w:val="00851D98"/>
    <w:rsid w:val="00852236"/>
    <w:rsid w:val="00856BBE"/>
    <w:rsid w:val="00867665"/>
    <w:rsid w:val="008718AC"/>
    <w:rsid w:val="008740D6"/>
    <w:rsid w:val="008830D4"/>
    <w:rsid w:val="00885EAE"/>
    <w:rsid w:val="00890FCF"/>
    <w:rsid w:val="008975EA"/>
    <w:rsid w:val="008A07BC"/>
    <w:rsid w:val="008A3523"/>
    <w:rsid w:val="008A382E"/>
    <w:rsid w:val="008A63AA"/>
    <w:rsid w:val="008B3897"/>
    <w:rsid w:val="008B3E05"/>
    <w:rsid w:val="008B44BD"/>
    <w:rsid w:val="008B56E6"/>
    <w:rsid w:val="008B7BC4"/>
    <w:rsid w:val="008C1AA8"/>
    <w:rsid w:val="008C506A"/>
    <w:rsid w:val="008E0729"/>
    <w:rsid w:val="008E4757"/>
    <w:rsid w:val="008E4BBB"/>
    <w:rsid w:val="008F2EC0"/>
    <w:rsid w:val="008F6890"/>
    <w:rsid w:val="008F6AAF"/>
    <w:rsid w:val="00900970"/>
    <w:rsid w:val="009013C1"/>
    <w:rsid w:val="00902232"/>
    <w:rsid w:val="00904DC3"/>
    <w:rsid w:val="0090542A"/>
    <w:rsid w:val="00906B18"/>
    <w:rsid w:val="00907343"/>
    <w:rsid w:val="00913B75"/>
    <w:rsid w:val="00920C72"/>
    <w:rsid w:val="009227B8"/>
    <w:rsid w:val="0092383A"/>
    <w:rsid w:val="00924F54"/>
    <w:rsid w:val="00930740"/>
    <w:rsid w:val="00930E90"/>
    <w:rsid w:val="0093753F"/>
    <w:rsid w:val="00941200"/>
    <w:rsid w:val="00945468"/>
    <w:rsid w:val="00947720"/>
    <w:rsid w:val="00947A1C"/>
    <w:rsid w:val="009531E6"/>
    <w:rsid w:val="00954FDE"/>
    <w:rsid w:val="00957EA1"/>
    <w:rsid w:val="0096183F"/>
    <w:rsid w:val="009642CA"/>
    <w:rsid w:val="0096773E"/>
    <w:rsid w:val="00967EC7"/>
    <w:rsid w:val="009772D4"/>
    <w:rsid w:val="009777AC"/>
    <w:rsid w:val="009814B6"/>
    <w:rsid w:val="009861BB"/>
    <w:rsid w:val="009865A1"/>
    <w:rsid w:val="009923F3"/>
    <w:rsid w:val="00993E5D"/>
    <w:rsid w:val="00994E51"/>
    <w:rsid w:val="00995A45"/>
    <w:rsid w:val="00997C46"/>
    <w:rsid w:val="009A1F0E"/>
    <w:rsid w:val="009A59E0"/>
    <w:rsid w:val="009A62D5"/>
    <w:rsid w:val="009B0760"/>
    <w:rsid w:val="009B355D"/>
    <w:rsid w:val="009B4A39"/>
    <w:rsid w:val="009B5B4D"/>
    <w:rsid w:val="009B6699"/>
    <w:rsid w:val="009B757F"/>
    <w:rsid w:val="009C42C0"/>
    <w:rsid w:val="009C50FE"/>
    <w:rsid w:val="009C5587"/>
    <w:rsid w:val="009C5DF0"/>
    <w:rsid w:val="009C6ABB"/>
    <w:rsid w:val="009C6FF5"/>
    <w:rsid w:val="009D041B"/>
    <w:rsid w:val="009D4B2B"/>
    <w:rsid w:val="009D704C"/>
    <w:rsid w:val="009D7807"/>
    <w:rsid w:val="009E3AB5"/>
    <w:rsid w:val="009F2376"/>
    <w:rsid w:val="009F7868"/>
    <w:rsid w:val="00A00BB1"/>
    <w:rsid w:val="00A00DC0"/>
    <w:rsid w:val="00A00E0C"/>
    <w:rsid w:val="00A02E04"/>
    <w:rsid w:val="00A0535E"/>
    <w:rsid w:val="00A074AC"/>
    <w:rsid w:val="00A074CF"/>
    <w:rsid w:val="00A11D3C"/>
    <w:rsid w:val="00A171D4"/>
    <w:rsid w:val="00A173F7"/>
    <w:rsid w:val="00A1783C"/>
    <w:rsid w:val="00A23809"/>
    <w:rsid w:val="00A23AA1"/>
    <w:rsid w:val="00A270E6"/>
    <w:rsid w:val="00A30E48"/>
    <w:rsid w:val="00A34F99"/>
    <w:rsid w:val="00A36016"/>
    <w:rsid w:val="00A368C6"/>
    <w:rsid w:val="00A37249"/>
    <w:rsid w:val="00A37D6F"/>
    <w:rsid w:val="00A410E2"/>
    <w:rsid w:val="00A415CE"/>
    <w:rsid w:val="00A41932"/>
    <w:rsid w:val="00A425A2"/>
    <w:rsid w:val="00A50B26"/>
    <w:rsid w:val="00A5157D"/>
    <w:rsid w:val="00A51C87"/>
    <w:rsid w:val="00A52D39"/>
    <w:rsid w:val="00A56415"/>
    <w:rsid w:val="00A63AAF"/>
    <w:rsid w:val="00A70732"/>
    <w:rsid w:val="00A7161A"/>
    <w:rsid w:val="00A71F3E"/>
    <w:rsid w:val="00A730F0"/>
    <w:rsid w:val="00A73A77"/>
    <w:rsid w:val="00A75A0F"/>
    <w:rsid w:val="00A8147D"/>
    <w:rsid w:val="00A835DF"/>
    <w:rsid w:val="00A83E44"/>
    <w:rsid w:val="00A927D3"/>
    <w:rsid w:val="00A935E8"/>
    <w:rsid w:val="00A93C16"/>
    <w:rsid w:val="00A97216"/>
    <w:rsid w:val="00AA0292"/>
    <w:rsid w:val="00AA0BA3"/>
    <w:rsid w:val="00AA29F0"/>
    <w:rsid w:val="00AA331E"/>
    <w:rsid w:val="00AA42DF"/>
    <w:rsid w:val="00AA4CFB"/>
    <w:rsid w:val="00AA581A"/>
    <w:rsid w:val="00AA62CA"/>
    <w:rsid w:val="00AB73AA"/>
    <w:rsid w:val="00AC703F"/>
    <w:rsid w:val="00AD02B0"/>
    <w:rsid w:val="00AD03D1"/>
    <w:rsid w:val="00AD1A13"/>
    <w:rsid w:val="00AD235F"/>
    <w:rsid w:val="00AD3F86"/>
    <w:rsid w:val="00AD607D"/>
    <w:rsid w:val="00AE0B42"/>
    <w:rsid w:val="00AE120B"/>
    <w:rsid w:val="00AE7559"/>
    <w:rsid w:val="00AE7A07"/>
    <w:rsid w:val="00AF3B03"/>
    <w:rsid w:val="00AF6166"/>
    <w:rsid w:val="00AF6AAE"/>
    <w:rsid w:val="00B03053"/>
    <w:rsid w:val="00B120FC"/>
    <w:rsid w:val="00B123D8"/>
    <w:rsid w:val="00B22021"/>
    <w:rsid w:val="00B24AB6"/>
    <w:rsid w:val="00B30793"/>
    <w:rsid w:val="00B36C74"/>
    <w:rsid w:val="00B45F2A"/>
    <w:rsid w:val="00B5662E"/>
    <w:rsid w:val="00B6005F"/>
    <w:rsid w:val="00B70646"/>
    <w:rsid w:val="00B7096D"/>
    <w:rsid w:val="00B725A1"/>
    <w:rsid w:val="00B72F03"/>
    <w:rsid w:val="00B7351F"/>
    <w:rsid w:val="00B73917"/>
    <w:rsid w:val="00B76885"/>
    <w:rsid w:val="00B76986"/>
    <w:rsid w:val="00B77D62"/>
    <w:rsid w:val="00B824F7"/>
    <w:rsid w:val="00B827BA"/>
    <w:rsid w:val="00B85EB5"/>
    <w:rsid w:val="00B91BE9"/>
    <w:rsid w:val="00B91C55"/>
    <w:rsid w:val="00B94BD7"/>
    <w:rsid w:val="00B9609D"/>
    <w:rsid w:val="00B96E8F"/>
    <w:rsid w:val="00BA7C7A"/>
    <w:rsid w:val="00BB1B0D"/>
    <w:rsid w:val="00BB329E"/>
    <w:rsid w:val="00BB36D5"/>
    <w:rsid w:val="00BB52FD"/>
    <w:rsid w:val="00BC2141"/>
    <w:rsid w:val="00BC66D6"/>
    <w:rsid w:val="00BD00AA"/>
    <w:rsid w:val="00BD0915"/>
    <w:rsid w:val="00BD2D77"/>
    <w:rsid w:val="00BD5868"/>
    <w:rsid w:val="00BE0111"/>
    <w:rsid w:val="00BE5CE9"/>
    <w:rsid w:val="00BF0417"/>
    <w:rsid w:val="00BF226D"/>
    <w:rsid w:val="00BF35F5"/>
    <w:rsid w:val="00BF405F"/>
    <w:rsid w:val="00C03916"/>
    <w:rsid w:val="00C03F02"/>
    <w:rsid w:val="00C07573"/>
    <w:rsid w:val="00C1042E"/>
    <w:rsid w:val="00C1054B"/>
    <w:rsid w:val="00C1305D"/>
    <w:rsid w:val="00C14B02"/>
    <w:rsid w:val="00C14EDF"/>
    <w:rsid w:val="00C16818"/>
    <w:rsid w:val="00C16C90"/>
    <w:rsid w:val="00C1763B"/>
    <w:rsid w:val="00C22701"/>
    <w:rsid w:val="00C2397C"/>
    <w:rsid w:val="00C30010"/>
    <w:rsid w:val="00C30A1F"/>
    <w:rsid w:val="00C31072"/>
    <w:rsid w:val="00C335D6"/>
    <w:rsid w:val="00C33D6E"/>
    <w:rsid w:val="00C3528D"/>
    <w:rsid w:val="00C352A3"/>
    <w:rsid w:val="00C355BF"/>
    <w:rsid w:val="00C35BFF"/>
    <w:rsid w:val="00C4045B"/>
    <w:rsid w:val="00C435FF"/>
    <w:rsid w:val="00C47DDA"/>
    <w:rsid w:val="00C54B33"/>
    <w:rsid w:val="00C62268"/>
    <w:rsid w:val="00C63661"/>
    <w:rsid w:val="00C63787"/>
    <w:rsid w:val="00C63C70"/>
    <w:rsid w:val="00C73031"/>
    <w:rsid w:val="00C73655"/>
    <w:rsid w:val="00C81E29"/>
    <w:rsid w:val="00C83A12"/>
    <w:rsid w:val="00C902C6"/>
    <w:rsid w:val="00C9039A"/>
    <w:rsid w:val="00C90D05"/>
    <w:rsid w:val="00CA0054"/>
    <w:rsid w:val="00CA0248"/>
    <w:rsid w:val="00CA59E4"/>
    <w:rsid w:val="00CB2EF3"/>
    <w:rsid w:val="00CB452D"/>
    <w:rsid w:val="00CB57D8"/>
    <w:rsid w:val="00CB7F4E"/>
    <w:rsid w:val="00CC3D1E"/>
    <w:rsid w:val="00CC3D46"/>
    <w:rsid w:val="00CC4432"/>
    <w:rsid w:val="00CD2B13"/>
    <w:rsid w:val="00CD74C0"/>
    <w:rsid w:val="00CE10C1"/>
    <w:rsid w:val="00CE297A"/>
    <w:rsid w:val="00CE378F"/>
    <w:rsid w:val="00CE722C"/>
    <w:rsid w:val="00CF3188"/>
    <w:rsid w:val="00CF3C54"/>
    <w:rsid w:val="00CF6192"/>
    <w:rsid w:val="00CF6B88"/>
    <w:rsid w:val="00CF6F7B"/>
    <w:rsid w:val="00CF7F44"/>
    <w:rsid w:val="00D01F1C"/>
    <w:rsid w:val="00D02011"/>
    <w:rsid w:val="00D023A1"/>
    <w:rsid w:val="00D031FB"/>
    <w:rsid w:val="00D03D4E"/>
    <w:rsid w:val="00D046FA"/>
    <w:rsid w:val="00D06C45"/>
    <w:rsid w:val="00D0759E"/>
    <w:rsid w:val="00D10F01"/>
    <w:rsid w:val="00D12258"/>
    <w:rsid w:val="00D137A2"/>
    <w:rsid w:val="00D14A0C"/>
    <w:rsid w:val="00D14EB2"/>
    <w:rsid w:val="00D15CD9"/>
    <w:rsid w:val="00D17B41"/>
    <w:rsid w:val="00D203AA"/>
    <w:rsid w:val="00D242E7"/>
    <w:rsid w:val="00D33CEB"/>
    <w:rsid w:val="00D343BC"/>
    <w:rsid w:val="00D41FF8"/>
    <w:rsid w:val="00D46BBC"/>
    <w:rsid w:val="00D51390"/>
    <w:rsid w:val="00D5296C"/>
    <w:rsid w:val="00D53B43"/>
    <w:rsid w:val="00D61097"/>
    <w:rsid w:val="00D61DF8"/>
    <w:rsid w:val="00D62A92"/>
    <w:rsid w:val="00D64ADC"/>
    <w:rsid w:val="00D64C62"/>
    <w:rsid w:val="00D65425"/>
    <w:rsid w:val="00D676F0"/>
    <w:rsid w:val="00D70C07"/>
    <w:rsid w:val="00D71213"/>
    <w:rsid w:val="00D7203E"/>
    <w:rsid w:val="00D72804"/>
    <w:rsid w:val="00D73A38"/>
    <w:rsid w:val="00D7575A"/>
    <w:rsid w:val="00D75851"/>
    <w:rsid w:val="00D84EDF"/>
    <w:rsid w:val="00D868CB"/>
    <w:rsid w:val="00D900AF"/>
    <w:rsid w:val="00D931A6"/>
    <w:rsid w:val="00D93D88"/>
    <w:rsid w:val="00D9654C"/>
    <w:rsid w:val="00D97210"/>
    <w:rsid w:val="00DA000F"/>
    <w:rsid w:val="00DA271F"/>
    <w:rsid w:val="00DA671C"/>
    <w:rsid w:val="00DA7F49"/>
    <w:rsid w:val="00DB0259"/>
    <w:rsid w:val="00DB3BA0"/>
    <w:rsid w:val="00DB5278"/>
    <w:rsid w:val="00DC2197"/>
    <w:rsid w:val="00DC2A64"/>
    <w:rsid w:val="00DC3C2D"/>
    <w:rsid w:val="00DC4D28"/>
    <w:rsid w:val="00DE24D0"/>
    <w:rsid w:val="00DE43AC"/>
    <w:rsid w:val="00DE76E8"/>
    <w:rsid w:val="00DF3FA0"/>
    <w:rsid w:val="00E01920"/>
    <w:rsid w:val="00E01B30"/>
    <w:rsid w:val="00E02709"/>
    <w:rsid w:val="00E03CD1"/>
    <w:rsid w:val="00E05CEB"/>
    <w:rsid w:val="00E12AE5"/>
    <w:rsid w:val="00E1646A"/>
    <w:rsid w:val="00E202C4"/>
    <w:rsid w:val="00E23C65"/>
    <w:rsid w:val="00E243E2"/>
    <w:rsid w:val="00E24E93"/>
    <w:rsid w:val="00E258AC"/>
    <w:rsid w:val="00E30237"/>
    <w:rsid w:val="00E302AB"/>
    <w:rsid w:val="00E341BC"/>
    <w:rsid w:val="00E34C04"/>
    <w:rsid w:val="00E35F4D"/>
    <w:rsid w:val="00E401D1"/>
    <w:rsid w:val="00E42F0D"/>
    <w:rsid w:val="00E43057"/>
    <w:rsid w:val="00E44DFF"/>
    <w:rsid w:val="00E51A23"/>
    <w:rsid w:val="00E5331F"/>
    <w:rsid w:val="00E57F5B"/>
    <w:rsid w:val="00E612E1"/>
    <w:rsid w:val="00E64C73"/>
    <w:rsid w:val="00E64F2E"/>
    <w:rsid w:val="00E71B55"/>
    <w:rsid w:val="00E7316D"/>
    <w:rsid w:val="00E74093"/>
    <w:rsid w:val="00E7669B"/>
    <w:rsid w:val="00E7748E"/>
    <w:rsid w:val="00E77723"/>
    <w:rsid w:val="00E80DB5"/>
    <w:rsid w:val="00E81442"/>
    <w:rsid w:val="00E81E3F"/>
    <w:rsid w:val="00E842E4"/>
    <w:rsid w:val="00E8709B"/>
    <w:rsid w:val="00E90E00"/>
    <w:rsid w:val="00E93DFC"/>
    <w:rsid w:val="00E94658"/>
    <w:rsid w:val="00EA40D5"/>
    <w:rsid w:val="00EA60BE"/>
    <w:rsid w:val="00EA64FF"/>
    <w:rsid w:val="00EB0CA6"/>
    <w:rsid w:val="00EB2E2F"/>
    <w:rsid w:val="00EB3258"/>
    <w:rsid w:val="00EB50E3"/>
    <w:rsid w:val="00EB6863"/>
    <w:rsid w:val="00EC1328"/>
    <w:rsid w:val="00EC1E76"/>
    <w:rsid w:val="00EC5C3E"/>
    <w:rsid w:val="00EC5EBD"/>
    <w:rsid w:val="00ED1293"/>
    <w:rsid w:val="00EE0CCD"/>
    <w:rsid w:val="00EE0D69"/>
    <w:rsid w:val="00EE21C7"/>
    <w:rsid w:val="00EE2A07"/>
    <w:rsid w:val="00EE5E39"/>
    <w:rsid w:val="00EF5F6A"/>
    <w:rsid w:val="00F0327A"/>
    <w:rsid w:val="00F06183"/>
    <w:rsid w:val="00F15D99"/>
    <w:rsid w:val="00F21EFA"/>
    <w:rsid w:val="00F242A1"/>
    <w:rsid w:val="00F345C1"/>
    <w:rsid w:val="00F36187"/>
    <w:rsid w:val="00F452E4"/>
    <w:rsid w:val="00F45ED3"/>
    <w:rsid w:val="00F4720F"/>
    <w:rsid w:val="00F47ADB"/>
    <w:rsid w:val="00F52B19"/>
    <w:rsid w:val="00F5483E"/>
    <w:rsid w:val="00F54B77"/>
    <w:rsid w:val="00F673D4"/>
    <w:rsid w:val="00F75C01"/>
    <w:rsid w:val="00F84240"/>
    <w:rsid w:val="00F87A48"/>
    <w:rsid w:val="00F87B52"/>
    <w:rsid w:val="00F90F1F"/>
    <w:rsid w:val="00F94EF8"/>
    <w:rsid w:val="00F96620"/>
    <w:rsid w:val="00F96988"/>
    <w:rsid w:val="00FA3F9A"/>
    <w:rsid w:val="00FB3F06"/>
    <w:rsid w:val="00FB4924"/>
    <w:rsid w:val="00FB6A3C"/>
    <w:rsid w:val="00FC0623"/>
    <w:rsid w:val="00FC211D"/>
    <w:rsid w:val="00FC327B"/>
    <w:rsid w:val="00FC58F0"/>
    <w:rsid w:val="00FC7384"/>
    <w:rsid w:val="00FC75C2"/>
    <w:rsid w:val="00FC7CB6"/>
    <w:rsid w:val="00FD1938"/>
    <w:rsid w:val="00FE03BB"/>
    <w:rsid w:val="00FE14A9"/>
    <w:rsid w:val="00FE212B"/>
    <w:rsid w:val="00FE2570"/>
    <w:rsid w:val="00FE65AE"/>
    <w:rsid w:val="00FE6CBA"/>
    <w:rsid w:val="00FF005D"/>
    <w:rsid w:val="00FF2D4A"/>
    <w:rsid w:val="00FF736F"/>
    <w:rsid w:val="1DD48383"/>
    <w:rsid w:val="278817B1"/>
    <w:rsid w:val="48D84EB7"/>
    <w:rsid w:val="4EBECBFB"/>
    <w:rsid w:val="517D4163"/>
    <w:rsid w:val="564AA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4CA657"/>
  <w15:chartTrackingRefBased/>
  <w15:docId w15:val="{77CAD196-1483-4113-AB46-586014A7A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EE7"/>
    <w:pPr>
      <w:jc w:val="both"/>
    </w:pPr>
  </w:style>
  <w:style w:type="paragraph" w:styleId="Heading1">
    <w:name w:val="heading 1"/>
    <w:basedOn w:val="Normal"/>
    <w:next w:val="Normal"/>
    <w:link w:val="Heading1Char"/>
    <w:uiPriority w:val="9"/>
    <w:qFormat/>
    <w:rsid w:val="00851D98"/>
    <w:pPr>
      <w:keepNext/>
      <w:keepLines/>
      <w:spacing w:before="245"/>
      <w:jc w:val="left"/>
      <w:outlineLvl w:val="0"/>
    </w:pPr>
    <w:rPr>
      <w:rFonts w:ascii="Montserrat" w:eastAsiaTheme="majorEastAsia" w:hAnsi="Montserrat" w:cstheme="majorBidi"/>
      <w:b/>
      <w:color w:val="283C75"/>
      <w:sz w:val="36"/>
      <w:szCs w:val="32"/>
    </w:rPr>
  </w:style>
  <w:style w:type="paragraph" w:styleId="Heading2">
    <w:name w:val="heading 2"/>
    <w:basedOn w:val="Heading1"/>
    <w:link w:val="Heading2Char"/>
    <w:uiPriority w:val="9"/>
    <w:qFormat/>
    <w:rsid w:val="007165C9"/>
    <w:pPr>
      <w:outlineLvl w:val="1"/>
    </w:pPr>
    <w:rPr>
      <w:bCs/>
      <w:color w:val="8A1B61"/>
      <w:sz w:val="28"/>
      <w:szCs w:val="26"/>
    </w:rPr>
  </w:style>
  <w:style w:type="paragraph" w:styleId="Heading3">
    <w:name w:val="heading 3"/>
    <w:basedOn w:val="Normal"/>
    <w:next w:val="Normal"/>
    <w:link w:val="Heading3Char"/>
    <w:uiPriority w:val="9"/>
    <w:unhideWhenUsed/>
    <w:qFormat/>
    <w:rsid w:val="007165C9"/>
    <w:pPr>
      <w:keepNext/>
      <w:keepLines/>
      <w:numPr>
        <w:numId w:val="22"/>
      </w:numPr>
      <w:spacing w:before="120" w:after="120"/>
      <w:ind w:left="0" w:firstLine="0"/>
      <w:jc w:val="left"/>
      <w:outlineLvl w:val="2"/>
    </w:pPr>
    <w:rPr>
      <w:rFonts w:ascii="Montserrat" w:hAnsi="Montserrat"/>
      <w:b/>
      <w:color w:val="283C75"/>
      <w:sz w:val="24"/>
    </w:rPr>
  </w:style>
  <w:style w:type="paragraph" w:styleId="Heading4">
    <w:name w:val="heading 4"/>
    <w:basedOn w:val="Normal"/>
    <w:next w:val="Normal"/>
    <w:link w:val="Heading4Char"/>
    <w:uiPriority w:val="9"/>
    <w:unhideWhenUsed/>
    <w:qFormat/>
    <w:rsid w:val="00F94EF8"/>
    <w:pPr>
      <w:keepNext/>
      <w:keepLines/>
      <w:spacing w:before="40" w:after="0"/>
      <w:outlineLvl w:val="3"/>
    </w:pPr>
    <w:rPr>
      <w:rFonts w:ascii="Montserrat" w:eastAsiaTheme="majorEastAsia" w:hAnsi="Montserrat" w:cstheme="majorBidi"/>
      <w:b/>
      <w:iCs/>
      <w:color w:val="283C7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7611A"/>
    <w:pPr>
      <w:ind w:left="720"/>
      <w:contextualSpacing/>
    </w:pPr>
  </w:style>
  <w:style w:type="paragraph" w:styleId="Header">
    <w:name w:val="header"/>
    <w:basedOn w:val="Normal"/>
    <w:link w:val="HeaderChar"/>
    <w:unhideWhenUsed/>
    <w:rsid w:val="00D64C62"/>
    <w:pPr>
      <w:tabs>
        <w:tab w:val="center" w:pos="4680"/>
        <w:tab w:val="right" w:pos="9360"/>
      </w:tabs>
      <w:spacing w:after="0" w:line="240" w:lineRule="auto"/>
    </w:pPr>
  </w:style>
  <w:style w:type="character" w:customStyle="1" w:styleId="HeaderChar">
    <w:name w:val="Header Char"/>
    <w:basedOn w:val="DefaultParagraphFont"/>
    <w:link w:val="Header"/>
    <w:rsid w:val="00D64C62"/>
  </w:style>
  <w:style w:type="paragraph" w:styleId="Footer">
    <w:name w:val="footer"/>
    <w:basedOn w:val="Normal"/>
    <w:link w:val="FooterChar"/>
    <w:uiPriority w:val="99"/>
    <w:unhideWhenUsed/>
    <w:rsid w:val="00D64C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C62"/>
  </w:style>
  <w:style w:type="character" w:customStyle="1" w:styleId="Heading2Char">
    <w:name w:val="Heading 2 Char"/>
    <w:basedOn w:val="DefaultParagraphFont"/>
    <w:link w:val="Heading2"/>
    <w:uiPriority w:val="9"/>
    <w:rsid w:val="007165C9"/>
    <w:rPr>
      <w:rFonts w:ascii="Montserrat" w:eastAsiaTheme="majorEastAsia" w:hAnsi="Montserrat" w:cstheme="majorBidi"/>
      <w:b/>
      <w:bCs/>
      <w:color w:val="8A1B61"/>
      <w:sz w:val="28"/>
      <w:szCs w:val="26"/>
    </w:rPr>
  </w:style>
  <w:style w:type="table" w:styleId="TableGrid">
    <w:name w:val="Table Grid"/>
    <w:basedOn w:val="TableNormal"/>
    <w:uiPriority w:val="59"/>
    <w:rsid w:val="00D64C6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2E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EF3"/>
    <w:rPr>
      <w:rFonts w:ascii="Segoe UI" w:hAnsi="Segoe UI" w:cs="Segoe UI"/>
      <w:sz w:val="18"/>
      <w:szCs w:val="18"/>
    </w:rPr>
  </w:style>
  <w:style w:type="character" w:customStyle="1" w:styleId="ChkBox1Bold">
    <w:name w:val="ChkBox1Bold"/>
    <w:rsid w:val="009013C1"/>
    <w:rPr>
      <w:b/>
    </w:rPr>
  </w:style>
  <w:style w:type="paragraph" w:customStyle="1" w:styleId="Default">
    <w:name w:val="Default"/>
    <w:link w:val="DefaultChar"/>
    <w:rsid w:val="009013C1"/>
    <w:pPr>
      <w:autoSpaceDE w:val="0"/>
      <w:autoSpaceDN w:val="0"/>
      <w:adjustRightInd w:val="0"/>
      <w:spacing w:after="0" w:line="240" w:lineRule="auto"/>
    </w:pPr>
    <w:rPr>
      <w:rFonts w:ascii="Bookman Old Style" w:hAnsi="Bookman Old Style" w:cs="Bookman Old Style"/>
      <w:color w:val="000000"/>
      <w:sz w:val="24"/>
      <w:szCs w:val="24"/>
    </w:rPr>
  </w:style>
  <w:style w:type="character" w:styleId="CommentReference">
    <w:name w:val="annotation reference"/>
    <w:basedOn w:val="DefaultParagraphFont"/>
    <w:uiPriority w:val="99"/>
    <w:semiHidden/>
    <w:unhideWhenUsed/>
    <w:rsid w:val="00AF6AAE"/>
  </w:style>
  <w:style w:type="paragraph" w:styleId="CommentText">
    <w:name w:val="annotation text"/>
    <w:basedOn w:val="Normal"/>
    <w:link w:val="CommentTextChar"/>
    <w:uiPriority w:val="99"/>
    <w:unhideWhenUsed/>
    <w:rsid w:val="00AF6AAE"/>
    <w:pPr>
      <w:spacing w:before="100" w:beforeAutospacing="1" w:after="100" w:afterAutospacing="1" w:line="240" w:lineRule="auto"/>
    </w:pPr>
    <w:rPr>
      <w:rFonts w:ascii="Bookman Old Style" w:eastAsia="Times New Roman" w:hAnsi="Bookman Old Style" w:cs="Times New Roman"/>
      <w:sz w:val="24"/>
      <w:szCs w:val="24"/>
    </w:rPr>
  </w:style>
  <w:style w:type="character" w:customStyle="1" w:styleId="CommentTextChar">
    <w:name w:val="Comment Text Char"/>
    <w:basedOn w:val="DefaultParagraphFont"/>
    <w:link w:val="CommentText"/>
    <w:uiPriority w:val="99"/>
    <w:rsid w:val="00AF6AAE"/>
    <w:rPr>
      <w:rFonts w:ascii="Bookman Old Style" w:eastAsia="Times New Roman" w:hAnsi="Bookman Old Style" w:cs="Times New Roman"/>
      <w:sz w:val="24"/>
      <w:szCs w:val="24"/>
    </w:rPr>
  </w:style>
  <w:style w:type="paragraph" w:customStyle="1" w:styleId="DocID">
    <w:name w:val="Doc ID"/>
    <w:basedOn w:val="Normal"/>
    <w:link w:val="DocIDChar"/>
    <w:rsid w:val="00E23C65"/>
    <w:pPr>
      <w:tabs>
        <w:tab w:val="right" w:pos="9360"/>
      </w:tabs>
      <w:spacing w:after="0" w:line="200" w:lineRule="exact"/>
    </w:pPr>
    <w:rPr>
      <w:rFonts w:ascii="Times New Roman" w:hAnsi="Times New Roman" w:cs="Times New Roman"/>
      <w:color w:val="000000"/>
      <w:sz w:val="16"/>
      <w:szCs w:val="24"/>
    </w:rPr>
  </w:style>
  <w:style w:type="character" w:customStyle="1" w:styleId="DefaultChar">
    <w:name w:val="Default Char"/>
    <w:basedOn w:val="DefaultParagraphFont"/>
    <w:link w:val="Default"/>
    <w:rsid w:val="00AF6AAE"/>
    <w:rPr>
      <w:rFonts w:ascii="Bookman Old Style" w:hAnsi="Bookman Old Style" w:cs="Bookman Old Style"/>
      <w:color w:val="000000"/>
      <w:sz w:val="24"/>
      <w:szCs w:val="24"/>
    </w:rPr>
  </w:style>
  <w:style w:type="character" w:customStyle="1" w:styleId="DocIDChar">
    <w:name w:val="Doc ID Char"/>
    <w:basedOn w:val="DefaultChar"/>
    <w:link w:val="DocID"/>
    <w:rsid w:val="00E23C65"/>
    <w:rPr>
      <w:rFonts w:ascii="Times New Roman" w:hAnsi="Times New Roman" w:cs="Times New Roman"/>
      <w:color w:val="000000"/>
      <w:sz w:val="16"/>
      <w:szCs w:val="24"/>
    </w:rPr>
  </w:style>
  <w:style w:type="character" w:styleId="FootnoteReference">
    <w:name w:val="footnote reference"/>
    <w:basedOn w:val="DefaultParagraphFont"/>
    <w:uiPriority w:val="99"/>
    <w:semiHidden/>
    <w:unhideWhenUsed/>
    <w:rsid w:val="005D2FDF"/>
  </w:style>
  <w:style w:type="paragraph" w:styleId="FootnoteText">
    <w:name w:val="footnote text"/>
    <w:basedOn w:val="Normal"/>
    <w:link w:val="FootnoteTextChar"/>
    <w:semiHidden/>
    <w:unhideWhenUsed/>
    <w:rsid w:val="005D2FDF"/>
    <w:pPr>
      <w:spacing w:before="100" w:beforeAutospacing="1" w:after="100" w:afterAutospacing="1" w:line="240" w:lineRule="auto"/>
    </w:pPr>
    <w:rPr>
      <w:rFonts w:ascii="Bookman Old Style" w:eastAsia="Times New Roman" w:hAnsi="Bookman Old Style" w:cs="Times New Roman"/>
      <w:sz w:val="24"/>
      <w:szCs w:val="24"/>
    </w:rPr>
  </w:style>
  <w:style w:type="character" w:customStyle="1" w:styleId="FootnoteTextChar">
    <w:name w:val="Footnote Text Char"/>
    <w:basedOn w:val="DefaultParagraphFont"/>
    <w:link w:val="FootnoteText"/>
    <w:semiHidden/>
    <w:rsid w:val="005D2FDF"/>
    <w:rPr>
      <w:rFonts w:ascii="Bookman Old Style" w:eastAsia="Times New Roman" w:hAnsi="Bookman Old Style" w:cs="Times New Roman"/>
      <w:sz w:val="24"/>
      <w:szCs w:val="24"/>
    </w:rPr>
  </w:style>
  <w:style w:type="paragraph" w:customStyle="1" w:styleId="ChkBox1">
    <w:name w:val="ChkBox1"/>
    <w:basedOn w:val="Normal"/>
    <w:rsid w:val="009227B8"/>
    <w:pPr>
      <w:widowControl w:val="0"/>
      <w:spacing w:before="60" w:after="60" w:line="240" w:lineRule="auto"/>
      <w:jc w:val="left"/>
    </w:pPr>
    <w:rPr>
      <w:rFonts w:ascii="Montserrat" w:hAnsi="Montserrat"/>
      <w:w w:val="90"/>
      <w:kern w:val="2"/>
      <w:sz w:val="20"/>
      <w:szCs w:val="20"/>
      <w14:ligatures w14:val="standardContextual"/>
    </w:rPr>
  </w:style>
  <w:style w:type="paragraph" w:styleId="Title">
    <w:name w:val="Title"/>
    <w:basedOn w:val="Normal"/>
    <w:next w:val="BodyText"/>
    <w:link w:val="TitleChar"/>
    <w:qFormat/>
    <w:rsid w:val="003D2CAB"/>
    <w:pPr>
      <w:spacing w:after="300" w:line="240" w:lineRule="auto"/>
      <w:contextualSpacing/>
      <w:jc w:val="center"/>
    </w:pPr>
    <w:rPr>
      <w:rFonts w:ascii="Times New Roman Bold" w:eastAsiaTheme="majorEastAsia" w:hAnsi="Times New Roman Bold" w:cstheme="majorBidi"/>
      <w:b/>
      <w:caps/>
      <w:spacing w:val="5"/>
      <w:kern w:val="28"/>
      <w:sz w:val="24"/>
      <w:szCs w:val="52"/>
    </w:rPr>
  </w:style>
  <w:style w:type="character" w:customStyle="1" w:styleId="TitleChar">
    <w:name w:val="Title Char"/>
    <w:basedOn w:val="DefaultParagraphFont"/>
    <w:link w:val="Title"/>
    <w:rsid w:val="003D2CAB"/>
    <w:rPr>
      <w:rFonts w:ascii="Times New Roman Bold" w:eastAsiaTheme="majorEastAsia" w:hAnsi="Times New Roman Bold" w:cstheme="majorBidi"/>
      <w:b/>
      <w:caps/>
      <w:spacing w:val="5"/>
      <w:kern w:val="28"/>
      <w:sz w:val="24"/>
      <w:szCs w:val="52"/>
    </w:rPr>
  </w:style>
  <w:style w:type="paragraph" w:styleId="BodyText">
    <w:name w:val="Body Text"/>
    <w:basedOn w:val="Normal"/>
    <w:link w:val="BodyTextChar"/>
    <w:uiPriority w:val="99"/>
    <w:semiHidden/>
    <w:unhideWhenUsed/>
    <w:rsid w:val="003D2CAB"/>
    <w:pPr>
      <w:spacing w:after="120"/>
    </w:pPr>
  </w:style>
  <w:style w:type="character" w:customStyle="1" w:styleId="BodyTextChar">
    <w:name w:val="Body Text Char"/>
    <w:basedOn w:val="DefaultParagraphFont"/>
    <w:link w:val="BodyText"/>
    <w:uiPriority w:val="99"/>
    <w:semiHidden/>
    <w:rsid w:val="003D2CAB"/>
  </w:style>
  <w:style w:type="paragraph" w:styleId="CommentSubject">
    <w:name w:val="annotation subject"/>
    <w:basedOn w:val="CommentText"/>
    <w:next w:val="CommentText"/>
    <w:link w:val="CommentSubjectChar"/>
    <w:uiPriority w:val="99"/>
    <w:semiHidden/>
    <w:unhideWhenUsed/>
    <w:rsid w:val="006810D4"/>
    <w:pPr>
      <w:spacing w:before="0" w:beforeAutospacing="0" w:after="160" w:afterAutospacing="0"/>
      <w:jc w:val="left"/>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6810D4"/>
    <w:rPr>
      <w:rFonts w:ascii="Bookman Old Style" w:eastAsia="Times New Roman" w:hAnsi="Bookman Old Style" w:cs="Times New Roman"/>
      <w:b/>
      <w:bCs/>
      <w:sz w:val="20"/>
      <w:szCs w:val="20"/>
    </w:rPr>
  </w:style>
  <w:style w:type="paragraph" w:styleId="Revision">
    <w:name w:val="Revision"/>
    <w:hidden/>
    <w:uiPriority w:val="99"/>
    <w:semiHidden/>
    <w:rsid w:val="00B9609D"/>
    <w:pPr>
      <w:spacing w:after="0" w:line="240" w:lineRule="auto"/>
    </w:pPr>
  </w:style>
  <w:style w:type="paragraph" w:customStyle="1" w:styleId="DocID0">
    <w:name w:val="DocID"/>
    <w:basedOn w:val="Footer"/>
    <w:next w:val="Footer"/>
    <w:link w:val="DocIDChar0"/>
    <w:rsid w:val="00B9609D"/>
    <w:pPr>
      <w:tabs>
        <w:tab w:val="clear" w:pos="4680"/>
        <w:tab w:val="clear" w:pos="9360"/>
      </w:tabs>
    </w:pPr>
    <w:rPr>
      <w:rFonts w:ascii="Times New Roman" w:eastAsia="Times New Roman" w:hAnsi="Times New Roman" w:cs="Times New Roman"/>
      <w:sz w:val="16"/>
      <w:szCs w:val="20"/>
    </w:rPr>
  </w:style>
  <w:style w:type="character" w:customStyle="1" w:styleId="DocIDChar0">
    <w:name w:val="DocID Char"/>
    <w:basedOn w:val="DefaultParagraphFont"/>
    <w:link w:val="DocID0"/>
    <w:rsid w:val="00B9609D"/>
    <w:rPr>
      <w:rFonts w:ascii="Times New Roman" w:eastAsia="Times New Roman" w:hAnsi="Times New Roman" w:cs="Times New Roman"/>
      <w:sz w:val="16"/>
      <w:szCs w:val="20"/>
      <w:lang w:val="en-US" w:eastAsia="en-US"/>
    </w:rPr>
  </w:style>
  <w:style w:type="character" w:styleId="Hyperlink">
    <w:name w:val="Hyperlink"/>
    <w:basedOn w:val="DefaultParagraphFont"/>
    <w:uiPriority w:val="99"/>
    <w:unhideWhenUsed/>
    <w:rsid w:val="00E243E2"/>
    <w:rPr>
      <w:color w:val="0563C1" w:themeColor="hyperlink"/>
      <w:u w:val="single"/>
    </w:rPr>
  </w:style>
  <w:style w:type="character" w:styleId="UnresolvedMention">
    <w:name w:val="Unresolved Mention"/>
    <w:basedOn w:val="DefaultParagraphFont"/>
    <w:uiPriority w:val="99"/>
    <w:rsid w:val="00E243E2"/>
    <w:rPr>
      <w:color w:val="605E5C"/>
      <w:shd w:val="clear" w:color="auto" w:fill="E1DFDD"/>
    </w:rPr>
  </w:style>
  <w:style w:type="character" w:styleId="PlaceholderText">
    <w:name w:val="Placeholder Text"/>
    <w:basedOn w:val="DefaultParagraphFont"/>
    <w:uiPriority w:val="99"/>
    <w:semiHidden/>
    <w:rsid w:val="00945468"/>
    <w:rPr>
      <w:color w:val="666666"/>
    </w:rPr>
  </w:style>
  <w:style w:type="character" w:customStyle="1" w:styleId="Heading3Char">
    <w:name w:val="Heading 3 Char"/>
    <w:basedOn w:val="DefaultParagraphFont"/>
    <w:link w:val="Heading3"/>
    <w:uiPriority w:val="9"/>
    <w:rsid w:val="007165C9"/>
    <w:rPr>
      <w:rFonts w:ascii="Montserrat" w:hAnsi="Montserrat"/>
      <w:b/>
      <w:color w:val="283C75"/>
      <w:sz w:val="24"/>
    </w:rPr>
  </w:style>
  <w:style w:type="paragraph" w:customStyle="1" w:styleId="TitlePrepared">
    <w:name w:val="Title Prepared"/>
    <w:basedOn w:val="Normal"/>
    <w:qFormat/>
    <w:rsid w:val="00AA0292"/>
    <w:pPr>
      <w:spacing w:before="1920" w:after="0"/>
      <w:ind w:left="360"/>
      <w:jc w:val="left"/>
    </w:pPr>
    <w:rPr>
      <w:rFonts w:ascii="Segoe UI" w:hAnsi="Segoe UI" w:cs="Segoe UI"/>
      <w:sz w:val="18"/>
    </w:rPr>
  </w:style>
  <w:style w:type="paragraph" w:customStyle="1" w:styleId="TitlePageReportType">
    <w:name w:val="Title Page Report Type"/>
    <w:basedOn w:val="Normal"/>
    <w:qFormat/>
    <w:rsid w:val="00DA671C"/>
    <w:pPr>
      <w:spacing w:before="1200" w:after="0"/>
      <w:jc w:val="left"/>
    </w:pPr>
    <w:rPr>
      <w:rFonts w:ascii="Segoe UI Semibold" w:hAnsi="Segoe UI Semibold" w:cs="Segoe UI Semibold"/>
      <w:smallCaps/>
      <w:color w:val="6F6F6F"/>
      <w:sz w:val="28"/>
      <w:szCs w:val="24"/>
    </w:rPr>
  </w:style>
  <w:style w:type="character" w:customStyle="1" w:styleId="Heading1Char">
    <w:name w:val="Heading 1 Char"/>
    <w:basedOn w:val="DefaultParagraphFont"/>
    <w:link w:val="Heading1"/>
    <w:uiPriority w:val="9"/>
    <w:rsid w:val="00851D98"/>
    <w:rPr>
      <w:rFonts w:ascii="Montserrat" w:eastAsiaTheme="majorEastAsia" w:hAnsi="Montserrat" w:cstheme="majorBidi"/>
      <w:b/>
      <w:color w:val="283C75"/>
      <w:sz w:val="36"/>
      <w:szCs w:val="32"/>
    </w:rPr>
  </w:style>
  <w:style w:type="paragraph" w:customStyle="1" w:styleId="ChkBoxBullet">
    <w:name w:val="ChkBoxBullet"/>
    <w:basedOn w:val="ChkBox1"/>
    <w:qFormat/>
    <w:rsid w:val="001C6BBF"/>
    <w:pPr>
      <w:numPr>
        <w:numId w:val="23"/>
      </w:numPr>
      <w:spacing w:before="0" w:after="0"/>
    </w:pPr>
  </w:style>
  <w:style w:type="character" w:customStyle="1" w:styleId="Heading4Char">
    <w:name w:val="Heading 4 Char"/>
    <w:basedOn w:val="DefaultParagraphFont"/>
    <w:link w:val="Heading4"/>
    <w:uiPriority w:val="9"/>
    <w:rsid w:val="00F94EF8"/>
    <w:rPr>
      <w:rFonts w:ascii="Montserrat" w:eastAsiaTheme="majorEastAsia" w:hAnsi="Montserrat" w:cstheme="majorBidi"/>
      <w:b/>
      <w:iCs/>
      <w:color w:val="283C75"/>
      <w:sz w:val="20"/>
    </w:rPr>
  </w:style>
  <w:style w:type="paragraph" w:styleId="NoSpacing">
    <w:name w:val="No Spacing"/>
    <w:uiPriority w:val="1"/>
    <w:qFormat/>
    <w:rsid w:val="0030535C"/>
    <w:pPr>
      <w:spacing w:after="0" w:line="240" w:lineRule="auto"/>
      <w:jc w:val="both"/>
    </w:pPr>
  </w:style>
  <w:style w:type="character" w:styleId="Mention">
    <w:name w:val="Mention"/>
    <w:basedOn w:val="DefaultParagraphFont"/>
    <w:uiPriority w:val="99"/>
    <w:rsid w:val="0030535C"/>
    <w:rPr>
      <w:color w:val="2B579A"/>
      <w:shd w:val="clear" w:color="auto" w:fill="E1DFDD"/>
    </w:rPr>
  </w:style>
  <w:style w:type="character" w:styleId="BookTitle">
    <w:name w:val="Book Title"/>
    <w:basedOn w:val="DefaultParagraphFont"/>
    <w:uiPriority w:val="33"/>
    <w:qFormat/>
    <w:rsid w:val="0030535C"/>
    <w:rPr>
      <w:b/>
      <w:bCs/>
      <w:i/>
      <w:iCs/>
      <w:spacing w:val="5"/>
    </w:rPr>
  </w:style>
  <w:style w:type="character" w:styleId="Strong">
    <w:name w:val="Strong"/>
    <w:basedOn w:val="DefaultParagraphFont"/>
    <w:uiPriority w:val="22"/>
    <w:qFormat/>
    <w:rsid w:val="0030535C"/>
    <w:rPr>
      <w:b/>
      <w:bCs/>
    </w:rPr>
  </w:style>
  <w:style w:type="character" w:styleId="SubtleEmphasis">
    <w:name w:val="Subtle Emphasis"/>
    <w:basedOn w:val="DefaultParagraphFont"/>
    <w:uiPriority w:val="19"/>
    <w:qFormat/>
    <w:rsid w:val="0030535C"/>
    <w:rPr>
      <w:i/>
      <w:iCs/>
      <w:color w:val="404040" w:themeColor="text1" w:themeTint="BF"/>
    </w:rPr>
  </w:style>
  <w:style w:type="paragraph" w:styleId="Subtitle">
    <w:name w:val="Subtitle"/>
    <w:basedOn w:val="Normal"/>
    <w:next w:val="Normal"/>
    <w:link w:val="SubtitleChar"/>
    <w:uiPriority w:val="11"/>
    <w:qFormat/>
    <w:rsid w:val="0030535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0535C"/>
    <w:rPr>
      <w:rFonts w:eastAsiaTheme="minorEastAsia"/>
      <w:color w:val="5A5A5A" w:themeColor="text1" w:themeTint="A5"/>
      <w:spacing w:val="15"/>
    </w:rPr>
  </w:style>
  <w:style w:type="character" w:customStyle="1" w:styleId="ListParagraphChar">
    <w:name w:val="List Paragraph Char"/>
    <w:basedOn w:val="DefaultParagraphFont"/>
    <w:link w:val="ListParagraph"/>
    <w:uiPriority w:val="34"/>
    <w:rsid w:val="00F45E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251210">
      <w:bodyDiv w:val="1"/>
      <w:marLeft w:val="0"/>
      <w:marRight w:val="0"/>
      <w:marTop w:val="0"/>
      <w:marBottom w:val="0"/>
      <w:divBdr>
        <w:top w:val="none" w:sz="0" w:space="0" w:color="auto"/>
        <w:left w:val="none" w:sz="0" w:space="0" w:color="auto"/>
        <w:bottom w:val="none" w:sz="0" w:space="0" w:color="auto"/>
        <w:right w:val="none" w:sz="0" w:space="0" w:color="auto"/>
      </w:divBdr>
    </w:div>
    <w:div w:id="88822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hcd.ca.gov/planning-and-community-development/statutory-determinations" TargetMode="External"/><Relationship Id="rId2" Type="http://schemas.openxmlformats.org/officeDocument/2006/relationships/customXml" Target="../customXml/item2.xml"/><Relationship Id="rId16" Type="http://schemas.openxmlformats.org/officeDocument/2006/relationships/hyperlink" Target="https://www.hcd.ca.gov/planning-and-community-development/statutory-determination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treasurer.ca.gov/ctcac/opportunity.as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1314614-75B4-4951-8F7F-08222EDAE71D}"/>
      </w:docPartPr>
      <w:docPartBody>
        <w:p w:rsidR="00E365BB" w:rsidRDefault="00885522">
          <w:r w:rsidRPr="00C86C2B">
            <w:rPr>
              <w:rStyle w:val="PlaceholderText"/>
            </w:rPr>
            <w:t>Click or tap here to enter text.</w:t>
          </w:r>
        </w:p>
      </w:docPartBody>
    </w:docPart>
    <w:docPart>
      <w:docPartPr>
        <w:name w:val="DF07343F2F23405ABE2D0E68317D9B2A"/>
        <w:category>
          <w:name w:val="General"/>
          <w:gallery w:val="placeholder"/>
        </w:category>
        <w:types>
          <w:type w:val="bbPlcHdr"/>
        </w:types>
        <w:behaviors>
          <w:behavior w:val="content"/>
        </w:behaviors>
        <w:guid w:val="{1371CE9C-C7DA-4FF2-B5CF-B44A0B939C8F}"/>
      </w:docPartPr>
      <w:docPartBody>
        <w:p w:rsidR="00E365BB" w:rsidRDefault="00885522" w:rsidP="00885522">
          <w:pPr>
            <w:pStyle w:val="DF07343F2F23405ABE2D0E68317D9B2A"/>
          </w:pPr>
          <w:r w:rsidRPr="006F410E">
            <w:rPr>
              <w:rStyle w:val="PlaceholderText"/>
            </w:rPr>
            <w:t>Click or tap here to enter text.</w:t>
          </w:r>
        </w:p>
      </w:docPartBody>
    </w:docPart>
    <w:docPart>
      <w:docPartPr>
        <w:name w:val="3056CF48B6ED4BA688DAC45BB25D6CB2"/>
        <w:category>
          <w:name w:val="General"/>
          <w:gallery w:val="placeholder"/>
        </w:category>
        <w:types>
          <w:type w:val="bbPlcHdr"/>
        </w:types>
        <w:behaviors>
          <w:behavior w:val="content"/>
        </w:behaviors>
        <w:guid w:val="{B48332AF-0E8B-4C55-BCCA-AA8FEAD55C3A}"/>
      </w:docPartPr>
      <w:docPartBody>
        <w:p w:rsidR="00E365BB" w:rsidRDefault="00885522" w:rsidP="00885522">
          <w:pPr>
            <w:pStyle w:val="3056CF48B6ED4BA688DAC45BB25D6CB2"/>
          </w:pPr>
          <w:r w:rsidRPr="006F410E">
            <w:rPr>
              <w:rStyle w:val="PlaceholderText"/>
            </w:rPr>
            <w:t>Click or tap here to enter text.</w:t>
          </w:r>
        </w:p>
      </w:docPartBody>
    </w:docPart>
    <w:docPart>
      <w:docPartPr>
        <w:name w:val="9CB8CFC7D6D44A7EABC09C28C9F67F52"/>
        <w:category>
          <w:name w:val="General"/>
          <w:gallery w:val="placeholder"/>
        </w:category>
        <w:types>
          <w:type w:val="bbPlcHdr"/>
        </w:types>
        <w:behaviors>
          <w:behavior w:val="content"/>
        </w:behaviors>
        <w:guid w:val="{1B22B689-96B1-4390-985B-8078AC0F7493}"/>
      </w:docPartPr>
      <w:docPartBody>
        <w:p w:rsidR="00E365BB" w:rsidRDefault="00885522" w:rsidP="00885522">
          <w:pPr>
            <w:pStyle w:val="9CB8CFC7D6D44A7EABC09C28C9F67F52"/>
          </w:pPr>
          <w:r w:rsidRPr="006F410E">
            <w:rPr>
              <w:rStyle w:val="PlaceholderText"/>
            </w:rPr>
            <w:t>Click or tap here to enter text.</w:t>
          </w:r>
        </w:p>
      </w:docPartBody>
    </w:docPart>
    <w:docPart>
      <w:docPartPr>
        <w:name w:val="728F0AFC25394F8C93E39A87977FD25F"/>
        <w:category>
          <w:name w:val="General"/>
          <w:gallery w:val="placeholder"/>
        </w:category>
        <w:types>
          <w:type w:val="bbPlcHdr"/>
        </w:types>
        <w:behaviors>
          <w:behavior w:val="content"/>
        </w:behaviors>
        <w:guid w:val="{06D2ADA2-F555-4DCA-A972-BF9864E42291}"/>
      </w:docPartPr>
      <w:docPartBody>
        <w:p w:rsidR="00E365BB" w:rsidRDefault="00E365BB" w:rsidP="00E365BB">
          <w:pPr>
            <w:pStyle w:val="728F0AFC25394F8C93E39A87977FD25F"/>
          </w:pPr>
          <w:r w:rsidRPr="006F410E">
            <w:rPr>
              <w:rStyle w:val="PlaceholderText"/>
            </w:rPr>
            <w:t>Click or tap here to enter text.</w:t>
          </w:r>
        </w:p>
      </w:docPartBody>
    </w:docPart>
    <w:docPart>
      <w:docPartPr>
        <w:name w:val="E454F06905C24043A24B86D12503DF27"/>
        <w:category>
          <w:name w:val="General"/>
          <w:gallery w:val="placeholder"/>
        </w:category>
        <w:types>
          <w:type w:val="bbPlcHdr"/>
        </w:types>
        <w:behaviors>
          <w:behavior w:val="content"/>
        </w:behaviors>
        <w:guid w:val="{66E5B168-97CC-4098-AB21-7C79658D7350}"/>
      </w:docPartPr>
      <w:docPartBody>
        <w:p w:rsidR="00E365BB" w:rsidRDefault="00E365BB" w:rsidP="00E365BB">
          <w:pPr>
            <w:pStyle w:val="E454F06905C24043A24B86D12503DF27"/>
          </w:pPr>
          <w:r w:rsidRPr="006F410E">
            <w:rPr>
              <w:rStyle w:val="PlaceholderText"/>
            </w:rPr>
            <w:t>Click or tap here to enter text.</w:t>
          </w:r>
        </w:p>
      </w:docPartBody>
    </w:docPart>
    <w:docPart>
      <w:docPartPr>
        <w:name w:val="98FB4789C563451BA2EB4A8B1DF18B1C"/>
        <w:category>
          <w:name w:val="General"/>
          <w:gallery w:val="placeholder"/>
        </w:category>
        <w:types>
          <w:type w:val="bbPlcHdr"/>
        </w:types>
        <w:behaviors>
          <w:behavior w:val="content"/>
        </w:behaviors>
        <w:guid w:val="{AC16ADDD-4C36-410C-9B47-A86F1A276B3B}"/>
      </w:docPartPr>
      <w:docPartBody>
        <w:p w:rsidR="00B73D6F" w:rsidRDefault="00242205" w:rsidP="00242205">
          <w:pPr>
            <w:pStyle w:val="98FB4789C563451BA2EB4A8B1DF18B1C"/>
          </w:pPr>
          <w:r w:rsidRPr="006F410E">
            <w:rPr>
              <w:rStyle w:val="PlaceholderText"/>
            </w:rPr>
            <w:t>Click or tap here to enter text.</w:t>
          </w:r>
        </w:p>
      </w:docPartBody>
    </w:docPart>
    <w:docPart>
      <w:docPartPr>
        <w:name w:val="0757107F63BB48AA84F093C319A29340"/>
        <w:category>
          <w:name w:val="General"/>
          <w:gallery w:val="placeholder"/>
        </w:category>
        <w:types>
          <w:type w:val="bbPlcHdr"/>
        </w:types>
        <w:behaviors>
          <w:behavior w:val="content"/>
        </w:behaviors>
        <w:guid w:val="{5754191F-6AC4-42E1-9F81-440036C45D9E}"/>
      </w:docPartPr>
      <w:docPartBody>
        <w:p w:rsidR="00017AB0" w:rsidRDefault="00017AB0" w:rsidP="00017AB0">
          <w:pPr>
            <w:pStyle w:val="0757107F63BB48AA84F093C319A29340"/>
          </w:pPr>
          <w:r w:rsidRPr="006F410E">
            <w:rPr>
              <w:rStyle w:val="PlaceholderText"/>
            </w:rPr>
            <w:t>Click or tap here to enter text.</w:t>
          </w:r>
        </w:p>
      </w:docPartBody>
    </w:docPart>
    <w:docPart>
      <w:docPartPr>
        <w:name w:val="406BA43CC4064CE994019D9F8325E279"/>
        <w:category>
          <w:name w:val="General"/>
          <w:gallery w:val="placeholder"/>
        </w:category>
        <w:types>
          <w:type w:val="bbPlcHdr"/>
        </w:types>
        <w:behaviors>
          <w:behavior w:val="content"/>
        </w:behaviors>
        <w:guid w:val="{84194A88-CBDD-4B25-9FBC-4DA2CF1929B7}"/>
      </w:docPartPr>
      <w:docPartBody>
        <w:p w:rsidR="00017AB0" w:rsidRDefault="00017AB0" w:rsidP="00017AB0">
          <w:pPr>
            <w:pStyle w:val="406BA43CC4064CE994019D9F8325E279"/>
          </w:pPr>
          <w:r w:rsidRPr="006F410E">
            <w:rPr>
              <w:rStyle w:val="PlaceholderText"/>
            </w:rPr>
            <w:t>Click or tap here to enter text.</w:t>
          </w:r>
        </w:p>
      </w:docPartBody>
    </w:docPart>
    <w:docPart>
      <w:docPartPr>
        <w:name w:val="3FD988D4A384449D9E98B00E014761A3"/>
        <w:category>
          <w:name w:val="General"/>
          <w:gallery w:val="placeholder"/>
        </w:category>
        <w:types>
          <w:type w:val="bbPlcHdr"/>
        </w:types>
        <w:behaviors>
          <w:behavior w:val="content"/>
        </w:behaviors>
        <w:guid w:val="{34908250-8A37-45D7-97AE-BFDA1214AEE5}"/>
      </w:docPartPr>
      <w:docPartBody>
        <w:p w:rsidR="00017AB0" w:rsidRDefault="00017AB0" w:rsidP="00017AB0">
          <w:pPr>
            <w:pStyle w:val="3FD988D4A384449D9E98B00E014761A3"/>
          </w:pPr>
          <w:r w:rsidRPr="006F410E">
            <w:rPr>
              <w:rStyle w:val="PlaceholderText"/>
            </w:rPr>
            <w:t>Click or tap here to enter text.</w:t>
          </w:r>
        </w:p>
      </w:docPartBody>
    </w:docPart>
    <w:docPart>
      <w:docPartPr>
        <w:name w:val="E11EBE1D81E94F44A78F9229338DFDBB"/>
        <w:category>
          <w:name w:val="General"/>
          <w:gallery w:val="placeholder"/>
        </w:category>
        <w:types>
          <w:type w:val="bbPlcHdr"/>
        </w:types>
        <w:behaviors>
          <w:behavior w:val="content"/>
        </w:behaviors>
        <w:guid w:val="{E2B0CE8A-186B-4CDE-B957-B56242D51540}"/>
      </w:docPartPr>
      <w:docPartBody>
        <w:p w:rsidR="00CA2CDF" w:rsidRDefault="00CA2CDF" w:rsidP="00CA2CDF">
          <w:pPr>
            <w:pStyle w:val="E11EBE1D81E94F44A78F9229338DFDBB"/>
          </w:pPr>
          <w:r w:rsidRPr="006F410E">
            <w:rPr>
              <w:rStyle w:val="PlaceholderText"/>
            </w:rPr>
            <w:t>Click or tap here to enter text.</w:t>
          </w:r>
        </w:p>
      </w:docPartBody>
    </w:docPart>
    <w:docPart>
      <w:docPartPr>
        <w:name w:val="CBF5C7B95C164B32B86DD502C4A379F4"/>
        <w:category>
          <w:name w:val="General"/>
          <w:gallery w:val="placeholder"/>
        </w:category>
        <w:types>
          <w:type w:val="bbPlcHdr"/>
        </w:types>
        <w:behaviors>
          <w:behavior w:val="content"/>
        </w:behaviors>
        <w:guid w:val="{A9E89284-2C4C-4F0F-9DD4-CD0912DAF5BE}"/>
      </w:docPartPr>
      <w:docPartBody>
        <w:p w:rsidR="00C5610E" w:rsidRDefault="008312DF" w:rsidP="008312DF">
          <w:pPr>
            <w:pStyle w:val="CBF5C7B95C164B32B86DD502C4A379F4"/>
          </w:pPr>
          <w:r w:rsidRPr="006F410E">
            <w:rPr>
              <w:rStyle w:val="PlaceholderText"/>
            </w:rPr>
            <w:t>Click or tap here to enter text.</w:t>
          </w:r>
        </w:p>
      </w:docPartBody>
    </w:docPart>
    <w:docPart>
      <w:docPartPr>
        <w:name w:val="DF05592C3EE544C2B00A865D0699BBAE"/>
        <w:category>
          <w:name w:val="General"/>
          <w:gallery w:val="placeholder"/>
        </w:category>
        <w:types>
          <w:type w:val="bbPlcHdr"/>
        </w:types>
        <w:behaviors>
          <w:behavior w:val="content"/>
        </w:behaviors>
        <w:guid w:val="{6FC5286B-478E-43E6-B6E7-F9B3F544BE3E}"/>
      </w:docPartPr>
      <w:docPartBody>
        <w:p w:rsidR="00C86C2B" w:rsidRDefault="00C86C2B" w:rsidP="00C86C2B">
          <w:pPr>
            <w:pStyle w:val="DF05592C3EE544C2B00A865D0699BBAE"/>
          </w:pPr>
          <w:r w:rsidRPr="006F410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522"/>
    <w:rsid w:val="00017AB0"/>
    <w:rsid w:val="00043F16"/>
    <w:rsid w:val="0015569E"/>
    <w:rsid w:val="00242205"/>
    <w:rsid w:val="002B0A6A"/>
    <w:rsid w:val="002D2B3D"/>
    <w:rsid w:val="002E2DAA"/>
    <w:rsid w:val="002E4CF1"/>
    <w:rsid w:val="003805E9"/>
    <w:rsid w:val="00421A80"/>
    <w:rsid w:val="004416C5"/>
    <w:rsid w:val="005F04CC"/>
    <w:rsid w:val="006008D9"/>
    <w:rsid w:val="008312DF"/>
    <w:rsid w:val="0084728D"/>
    <w:rsid w:val="00885522"/>
    <w:rsid w:val="009820F5"/>
    <w:rsid w:val="009D2494"/>
    <w:rsid w:val="00B73D6F"/>
    <w:rsid w:val="00C5457E"/>
    <w:rsid w:val="00C5610E"/>
    <w:rsid w:val="00C86C2B"/>
    <w:rsid w:val="00CA2CDF"/>
    <w:rsid w:val="00E365BB"/>
    <w:rsid w:val="00E43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6C2B"/>
    <w:rPr>
      <w:color w:val="666666"/>
    </w:rPr>
  </w:style>
  <w:style w:type="paragraph" w:customStyle="1" w:styleId="728F0AFC25394F8C93E39A87977FD25F">
    <w:name w:val="728F0AFC25394F8C93E39A87977FD25F"/>
    <w:rsid w:val="00E365BB"/>
  </w:style>
  <w:style w:type="paragraph" w:customStyle="1" w:styleId="E454F06905C24043A24B86D12503DF27">
    <w:name w:val="E454F06905C24043A24B86D12503DF27"/>
    <w:rsid w:val="00E365BB"/>
  </w:style>
  <w:style w:type="paragraph" w:customStyle="1" w:styleId="DF07343F2F23405ABE2D0E68317D9B2A">
    <w:name w:val="DF07343F2F23405ABE2D0E68317D9B2A"/>
    <w:rsid w:val="00885522"/>
  </w:style>
  <w:style w:type="paragraph" w:customStyle="1" w:styleId="3056CF48B6ED4BA688DAC45BB25D6CB2">
    <w:name w:val="3056CF48B6ED4BA688DAC45BB25D6CB2"/>
    <w:rsid w:val="00885522"/>
  </w:style>
  <w:style w:type="paragraph" w:customStyle="1" w:styleId="9CB8CFC7D6D44A7EABC09C28C9F67F52">
    <w:name w:val="9CB8CFC7D6D44A7EABC09C28C9F67F52"/>
    <w:rsid w:val="00885522"/>
  </w:style>
  <w:style w:type="paragraph" w:customStyle="1" w:styleId="98FB4789C563451BA2EB4A8B1DF18B1C">
    <w:name w:val="98FB4789C563451BA2EB4A8B1DF18B1C"/>
    <w:rsid w:val="00242205"/>
    <w:pPr>
      <w:spacing w:line="278" w:lineRule="auto"/>
    </w:pPr>
    <w:rPr>
      <w:sz w:val="24"/>
      <w:szCs w:val="24"/>
    </w:rPr>
  </w:style>
  <w:style w:type="paragraph" w:customStyle="1" w:styleId="CBF5C7B95C164B32B86DD502C4A379F4">
    <w:name w:val="CBF5C7B95C164B32B86DD502C4A379F4"/>
    <w:rsid w:val="008312DF"/>
    <w:pPr>
      <w:spacing w:line="278" w:lineRule="auto"/>
    </w:pPr>
    <w:rPr>
      <w:sz w:val="24"/>
      <w:szCs w:val="24"/>
    </w:rPr>
  </w:style>
  <w:style w:type="paragraph" w:customStyle="1" w:styleId="0757107F63BB48AA84F093C319A29340">
    <w:name w:val="0757107F63BB48AA84F093C319A29340"/>
    <w:rsid w:val="00017AB0"/>
    <w:pPr>
      <w:spacing w:line="278" w:lineRule="auto"/>
    </w:pPr>
    <w:rPr>
      <w:sz w:val="24"/>
      <w:szCs w:val="24"/>
    </w:rPr>
  </w:style>
  <w:style w:type="paragraph" w:customStyle="1" w:styleId="406BA43CC4064CE994019D9F8325E279">
    <w:name w:val="406BA43CC4064CE994019D9F8325E279"/>
    <w:rsid w:val="00017AB0"/>
    <w:pPr>
      <w:spacing w:line="278" w:lineRule="auto"/>
    </w:pPr>
    <w:rPr>
      <w:sz w:val="24"/>
      <w:szCs w:val="24"/>
    </w:rPr>
  </w:style>
  <w:style w:type="paragraph" w:customStyle="1" w:styleId="3FD988D4A384449D9E98B00E014761A3">
    <w:name w:val="3FD988D4A384449D9E98B00E014761A3"/>
    <w:rsid w:val="00017AB0"/>
    <w:pPr>
      <w:spacing w:line="278" w:lineRule="auto"/>
    </w:pPr>
    <w:rPr>
      <w:sz w:val="24"/>
      <w:szCs w:val="24"/>
    </w:rPr>
  </w:style>
  <w:style w:type="paragraph" w:customStyle="1" w:styleId="E11EBE1D81E94F44A78F9229338DFDBB">
    <w:name w:val="E11EBE1D81E94F44A78F9229338DFDBB"/>
    <w:rsid w:val="00CA2CDF"/>
    <w:pPr>
      <w:spacing w:line="278" w:lineRule="auto"/>
    </w:pPr>
    <w:rPr>
      <w:sz w:val="24"/>
      <w:szCs w:val="24"/>
    </w:rPr>
  </w:style>
  <w:style w:type="paragraph" w:customStyle="1" w:styleId="DF05592C3EE544C2B00A865D0699BBAE">
    <w:name w:val="DF05592C3EE544C2B00A865D0699BBAE"/>
    <w:rsid w:val="00C86C2B"/>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1078151-a386-4ac4-83ce-6e1d0dc09bfb" xsi:nil="true"/>
    <lcf76f155ced4ddcb4097134ff3c332f xmlns="e377e5a3-debe-4485-803d-a1c0b57fd56a">
      <Terms xmlns="http://schemas.microsoft.com/office/infopath/2007/PartnerControls"/>
    </lcf76f155ced4ddcb4097134ff3c332f>
    <Notes xmlns="e377e5a3-debe-4485-803d-a1c0b57fd56a"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C3BB962DE4CF5419254D5F1FBC18BE3" ma:contentTypeVersion="25" ma:contentTypeDescription="Create a new document." ma:contentTypeScope="" ma:versionID="5ed4e21811acda13745bf23489ad3942">
  <xsd:schema xmlns:xsd="http://www.w3.org/2001/XMLSchema" xmlns:xs="http://www.w3.org/2001/XMLSchema" xmlns:p="http://schemas.microsoft.com/office/2006/metadata/properties" xmlns:ns1="http://schemas.microsoft.com/sharepoint/v3" xmlns:ns2="e377e5a3-debe-4485-803d-a1c0b57fd56a" xmlns:ns3="01078151-a386-4ac4-83ce-6e1d0dc09bfb" targetNamespace="http://schemas.microsoft.com/office/2006/metadata/properties" ma:root="true" ma:fieldsID="45e3dafb2a4546e69ece7bb411c9ab78" ns1:_="" ns2:_="" ns3:_="">
    <xsd:import namespace="http://schemas.microsoft.com/sharepoint/v3"/>
    <xsd:import namespace="e377e5a3-debe-4485-803d-a1c0b57fd56a"/>
    <xsd:import namespace="01078151-a386-4ac4-83ce-6e1d0dc09b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Notes" minOccurs="0"/>
                <xsd:element ref="ns1:_ip_UnifiedCompliancePolicyProperties" minOccurs="0"/>
                <xsd:element ref="ns1:_ip_UnifiedCompliancePolicyUIAction" minOccurs="0"/>
                <xsd:element ref="ns3:TaxCatchAll"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77e5a3-debe-4485-803d-a1c0b57fd5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dd0a8f6-c2df-45ea-93d6-61234a1c0ff7" ma:termSetId="09814cd3-568e-fe90-9814-8d621ff8fb84" ma:anchorId="fba54fb3-c3e1-fe81-a776-ca4b69148c4d" ma:open="true" ma:isKeyword="false">
      <xsd:complexType>
        <xsd:sequence>
          <xsd:element ref="pc:Terms" minOccurs="0" maxOccurs="1"/>
        </xsd:sequence>
      </xsd:complex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078151-a386-4ac4-83ce-6e1d0dc09bf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ca72999-4054-475f-9798-192819792bcb}" ma:internalName="TaxCatchAll" ma:showField="CatchAllData" ma:web="01078151-a386-4ac4-83ce-6e1d0dc09b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CB178C-ACC0-437F-A619-C93079F6A6D9}">
  <ds:schemaRefs>
    <ds:schemaRef ds:uri="http://schemas.openxmlformats.org/officeDocument/2006/bibliography"/>
  </ds:schemaRefs>
</ds:datastoreItem>
</file>

<file path=customXml/itemProps2.xml><?xml version="1.0" encoding="utf-8"?>
<ds:datastoreItem xmlns:ds="http://schemas.openxmlformats.org/officeDocument/2006/customXml" ds:itemID="{642D43D8-9629-4EFE-B281-1DBEDA203B99}">
  <ds:schemaRefs>
    <ds:schemaRef ds:uri="http://schemas.openxmlformats.org/package/2006/metadata/core-properties"/>
    <ds:schemaRef ds:uri="http://www.w3.org/XML/1998/namespace"/>
    <ds:schemaRef ds:uri="http://schemas.microsoft.com/office/2006/documentManagement/types"/>
    <ds:schemaRef ds:uri="e377e5a3-debe-4485-803d-a1c0b57fd56a"/>
    <ds:schemaRef ds:uri="http://schemas.microsoft.com/sharepoint/v3"/>
    <ds:schemaRef ds:uri="http://purl.org/dc/terms/"/>
    <ds:schemaRef ds:uri="http://purl.org/dc/elements/1.1/"/>
    <ds:schemaRef ds:uri="http://purl.org/dc/dcmitype/"/>
    <ds:schemaRef ds:uri="http://schemas.microsoft.com/office/infopath/2007/PartnerControls"/>
    <ds:schemaRef ds:uri="01078151-a386-4ac4-83ce-6e1d0dc09bfb"/>
    <ds:schemaRef ds:uri="http://schemas.microsoft.com/office/2006/metadata/properties"/>
  </ds:schemaRefs>
</ds:datastoreItem>
</file>

<file path=customXml/itemProps3.xml><?xml version="1.0" encoding="utf-8"?>
<ds:datastoreItem xmlns:ds="http://schemas.openxmlformats.org/officeDocument/2006/customXml" ds:itemID="{D7D7EA5A-D3C9-432D-AC66-91026E92CF24}">
  <ds:schemaRefs>
    <ds:schemaRef ds:uri="http://schemas.microsoft.com/sharepoint/v3/contenttype/forms"/>
  </ds:schemaRefs>
</ds:datastoreItem>
</file>

<file path=customXml/itemProps4.xml><?xml version="1.0" encoding="utf-8"?>
<ds:datastoreItem xmlns:ds="http://schemas.openxmlformats.org/officeDocument/2006/customXml" ds:itemID="{5110DCDB-1640-4A47-8465-0286DD7C2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77e5a3-debe-4485-803d-a1c0b57fd56a"/>
    <ds:schemaRef ds:uri="01078151-a386-4ac4-83ce-6e1d0dc09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4455</Words>
  <Characters>24549</Characters>
  <Application>Microsoft Office Word</Application>
  <DocSecurity>0</DocSecurity>
  <Lines>545</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28741</CharactersWithSpaces>
  <SharedDoc>false</SharedDoc>
  <HLinks>
    <vt:vector size="30" baseType="variant">
      <vt:variant>
        <vt:i4>4915287</vt:i4>
      </vt:variant>
      <vt:variant>
        <vt:i4>3</vt:i4>
      </vt:variant>
      <vt:variant>
        <vt:i4>0</vt:i4>
      </vt:variant>
      <vt:variant>
        <vt:i4>5</vt:i4>
      </vt:variant>
      <vt:variant>
        <vt:lpwstr>http://www.hcd.ca.gov/planning-and-community-development/statutory-determinations</vt:lpwstr>
      </vt:variant>
      <vt:variant>
        <vt:lpwstr/>
      </vt:variant>
      <vt:variant>
        <vt:i4>3932192</vt:i4>
      </vt:variant>
      <vt:variant>
        <vt:i4>0</vt:i4>
      </vt:variant>
      <vt:variant>
        <vt:i4>0</vt:i4>
      </vt:variant>
      <vt:variant>
        <vt:i4>5</vt:i4>
      </vt:variant>
      <vt:variant>
        <vt:lpwstr>https://www.hcd.ca.gov/planning-and-community-development/statutory-determinations</vt:lpwstr>
      </vt:variant>
      <vt:variant>
        <vt:lpwstr/>
      </vt:variant>
      <vt:variant>
        <vt:i4>7274553</vt:i4>
      </vt:variant>
      <vt:variant>
        <vt:i4>0</vt:i4>
      </vt:variant>
      <vt:variant>
        <vt:i4>0</vt:i4>
      </vt:variant>
      <vt:variant>
        <vt:i4>5</vt:i4>
      </vt:variant>
      <vt:variant>
        <vt:lpwstr>https://www.treasurer.ca.gov/ctcac/opportunity.asp</vt:lpwstr>
      </vt:variant>
      <vt:variant>
        <vt:lpwstr/>
      </vt:variant>
      <vt:variant>
        <vt:i4>4194361</vt:i4>
      </vt:variant>
      <vt:variant>
        <vt:i4>3</vt:i4>
      </vt:variant>
      <vt:variant>
        <vt:i4>0</vt:i4>
      </vt:variant>
      <vt:variant>
        <vt:i4>5</vt:i4>
      </vt:variant>
      <vt:variant>
        <vt:lpwstr>mailto:Matthew.Gelbman@ascent.inc</vt:lpwstr>
      </vt:variant>
      <vt:variant>
        <vt:lpwstr/>
      </vt:variant>
      <vt:variant>
        <vt:i4>5767201</vt:i4>
      </vt:variant>
      <vt:variant>
        <vt:i4>0</vt:i4>
      </vt:variant>
      <vt:variant>
        <vt:i4>0</vt:i4>
      </vt:variant>
      <vt:variant>
        <vt:i4>5</vt:i4>
      </vt:variant>
      <vt:variant>
        <vt:lpwstr>mailto:Rebecca.Pope@ascent.inc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Chelsey Payne</dc:creator>
  <cp:lastModifiedBy>Karen Thygerson</cp:lastModifiedBy>
  <cp:revision>2</cp:revision>
  <dcterms:created xsi:type="dcterms:W3CDTF">2024-04-26T17:47:00Z</dcterms:created>
  <dcterms:modified xsi:type="dcterms:W3CDTF">2024-04-26T17:47:00Z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0x010100FC3BB962DE4CF5419254D5F1FBC18BE3</vt:lpwstr>
  </property>
  <property fmtid="{D5CDD505-2E9C-101B-9397-08002B2CF9AE}" pid="3" name="MediaServiceImageTags">
    <vt:lpwstr/>
  </property>
  <property fmtid="{D5CDD505-2E9C-101B-9397-08002B2CF9AE}" pid="4" name="GrammarlyDocumentId">
    <vt:lpwstr>4b4f799fecacbf769316698d6f50f3cd70eaa863095b8a5d6e22e2d4810481a5</vt:lpwstr>
  </property>
</Properties>
</file>